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BFE" w:rsidRPr="00906BFE" w:rsidRDefault="00906BFE" w:rsidP="00906BFE">
      <w:pPr>
        <w:autoSpaceDE w:val="0"/>
        <w:autoSpaceDN w:val="0"/>
        <w:adjustRightInd w:val="0"/>
        <w:jc w:val="center"/>
        <w:rPr>
          <w:rFonts w:ascii="ＭＳ 明朝" w:eastAsia="ＭＳ 明朝" w:hAnsi="ＭＳ 明朝" w:cs="MS-Mincho"/>
          <w:color w:val="000000"/>
          <w:kern w:val="0"/>
          <w:sz w:val="24"/>
          <w:szCs w:val="24"/>
        </w:rPr>
      </w:pPr>
      <w:r w:rsidRPr="00906BFE">
        <w:rPr>
          <w:rFonts w:ascii="ＭＳ 明朝" w:eastAsia="ＭＳ 明朝" w:hAnsi="ＭＳ 明朝" w:cs="MS-Mincho" w:hint="eastAsia"/>
          <w:color w:val="000000"/>
          <w:kern w:val="0"/>
          <w:sz w:val="24"/>
          <w:szCs w:val="24"/>
        </w:rPr>
        <w:t>神戸市家計改善支援事業委託仕様書</w:t>
      </w:r>
    </w:p>
    <w:p w:rsidR="00906BFE" w:rsidRPr="00906BFE" w:rsidRDefault="00906BFE" w:rsidP="00906BFE">
      <w:pPr>
        <w:autoSpaceDE w:val="0"/>
        <w:autoSpaceDN w:val="0"/>
        <w:adjustRightInd w:val="0"/>
        <w:jc w:val="left"/>
        <w:rPr>
          <w:rFonts w:ascii="ＭＳ 明朝" w:eastAsia="ＭＳ 明朝" w:hAnsi="ＭＳ 明朝" w:cs="MS-Mincho"/>
          <w:color w:val="000000"/>
          <w:kern w:val="0"/>
          <w:sz w:val="22"/>
        </w:rPr>
      </w:pPr>
      <w:r w:rsidRPr="00906BFE">
        <w:rPr>
          <w:rFonts w:ascii="ＭＳ 明朝" w:eastAsia="ＭＳ 明朝" w:hAnsi="ＭＳ 明朝" w:cs="MS-Mincho" w:hint="eastAsia"/>
          <w:color w:val="000000"/>
          <w:kern w:val="0"/>
          <w:sz w:val="22"/>
        </w:rPr>
        <w:t>１．件名</w:t>
      </w:r>
    </w:p>
    <w:p w:rsidR="00906BFE" w:rsidRDefault="00906BFE" w:rsidP="00906BFE">
      <w:pPr>
        <w:autoSpaceDE w:val="0"/>
        <w:autoSpaceDN w:val="0"/>
        <w:adjustRightInd w:val="0"/>
        <w:ind w:firstLineChars="200" w:firstLine="440"/>
        <w:jc w:val="left"/>
        <w:rPr>
          <w:rFonts w:ascii="ＭＳ 明朝" w:eastAsia="ＭＳ 明朝" w:hAnsi="ＭＳ 明朝" w:cs="MS-Mincho"/>
          <w:color w:val="000000"/>
          <w:kern w:val="0"/>
          <w:sz w:val="22"/>
        </w:rPr>
      </w:pPr>
      <w:r w:rsidRPr="00906BFE">
        <w:rPr>
          <w:rFonts w:ascii="ＭＳ 明朝" w:eastAsia="ＭＳ 明朝" w:hAnsi="ＭＳ 明朝" w:cs="MS-Mincho" w:hint="eastAsia"/>
          <w:color w:val="000000"/>
          <w:kern w:val="0"/>
          <w:sz w:val="22"/>
        </w:rPr>
        <w:t>神戸市家計改善支援事業</w:t>
      </w:r>
    </w:p>
    <w:p w:rsidR="00240EC6" w:rsidRPr="00906BFE" w:rsidRDefault="00240EC6" w:rsidP="00906BFE">
      <w:pPr>
        <w:autoSpaceDE w:val="0"/>
        <w:autoSpaceDN w:val="0"/>
        <w:adjustRightInd w:val="0"/>
        <w:ind w:firstLineChars="200" w:firstLine="440"/>
        <w:jc w:val="left"/>
        <w:rPr>
          <w:rFonts w:ascii="ＭＳ 明朝" w:eastAsia="ＭＳ 明朝" w:hAnsi="ＭＳ 明朝" w:cs="MS-Mincho"/>
          <w:color w:val="000000"/>
          <w:kern w:val="0"/>
          <w:sz w:val="22"/>
        </w:rPr>
      </w:pPr>
    </w:p>
    <w:p w:rsidR="00906BFE" w:rsidRPr="00906BFE" w:rsidRDefault="00906BFE" w:rsidP="00906BFE">
      <w:pPr>
        <w:autoSpaceDE w:val="0"/>
        <w:autoSpaceDN w:val="0"/>
        <w:adjustRightInd w:val="0"/>
        <w:jc w:val="left"/>
        <w:rPr>
          <w:rFonts w:ascii="ＭＳ 明朝" w:eastAsia="ＭＳ 明朝" w:hAnsi="ＭＳ 明朝" w:cs="MS-Mincho"/>
          <w:color w:val="000000"/>
          <w:kern w:val="0"/>
          <w:sz w:val="22"/>
        </w:rPr>
      </w:pPr>
      <w:r w:rsidRPr="00906BFE">
        <w:rPr>
          <w:rFonts w:ascii="ＭＳ 明朝" w:eastAsia="ＭＳ 明朝" w:hAnsi="ＭＳ 明朝" w:cs="MS-Mincho" w:hint="eastAsia"/>
          <w:color w:val="000000"/>
          <w:kern w:val="0"/>
          <w:sz w:val="22"/>
        </w:rPr>
        <w:t>２．委託期間</w:t>
      </w:r>
    </w:p>
    <w:p w:rsidR="00906BFE" w:rsidRPr="0016221A" w:rsidRDefault="00906BFE" w:rsidP="00906BFE">
      <w:pPr>
        <w:autoSpaceDE w:val="0"/>
        <w:autoSpaceDN w:val="0"/>
        <w:adjustRightInd w:val="0"/>
        <w:ind w:firstLineChars="200" w:firstLine="440"/>
        <w:jc w:val="left"/>
        <w:rPr>
          <w:rFonts w:ascii="ＭＳ 明朝" w:eastAsia="ＭＳ 明朝" w:hAnsi="ＭＳ 明朝" w:cs="MS-Mincho"/>
          <w:color w:val="000000" w:themeColor="text1"/>
          <w:kern w:val="0"/>
          <w:sz w:val="22"/>
        </w:rPr>
      </w:pPr>
      <w:r w:rsidRPr="0016221A">
        <w:rPr>
          <w:rFonts w:ascii="ＭＳ 明朝" w:eastAsia="ＭＳ 明朝" w:hAnsi="ＭＳ 明朝" w:cs="MS-Mincho" w:hint="eastAsia"/>
          <w:color w:val="000000" w:themeColor="text1"/>
          <w:kern w:val="0"/>
          <w:sz w:val="22"/>
        </w:rPr>
        <w:t>令和</w:t>
      </w:r>
      <w:r w:rsidR="007569E2" w:rsidRPr="0016221A">
        <w:rPr>
          <w:rFonts w:ascii="ＭＳ 明朝" w:eastAsia="ＭＳ 明朝" w:hAnsi="ＭＳ 明朝" w:cs="MS-Mincho" w:hint="eastAsia"/>
          <w:color w:val="000000" w:themeColor="text1"/>
          <w:kern w:val="0"/>
          <w:sz w:val="22"/>
        </w:rPr>
        <w:t>８</w:t>
      </w:r>
      <w:r w:rsidRPr="0016221A">
        <w:rPr>
          <w:rFonts w:ascii="ＭＳ 明朝" w:eastAsia="ＭＳ 明朝" w:hAnsi="ＭＳ 明朝" w:cs="MS-Mincho" w:hint="eastAsia"/>
          <w:color w:val="000000" w:themeColor="text1"/>
          <w:kern w:val="0"/>
          <w:sz w:val="22"/>
        </w:rPr>
        <w:t>年４月１日から令和</w:t>
      </w:r>
      <w:r w:rsidR="007569E2" w:rsidRPr="0016221A">
        <w:rPr>
          <w:rFonts w:ascii="ＭＳ 明朝" w:eastAsia="ＭＳ 明朝" w:hAnsi="ＭＳ 明朝" w:cs="MS-Mincho" w:hint="eastAsia"/>
          <w:color w:val="000000" w:themeColor="text1"/>
          <w:kern w:val="0"/>
          <w:sz w:val="22"/>
        </w:rPr>
        <w:t>1</w:t>
      </w:r>
      <w:r w:rsidR="00A81188">
        <w:rPr>
          <w:rFonts w:ascii="ＭＳ 明朝" w:eastAsia="ＭＳ 明朝" w:hAnsi="ＭＳ 明朝" w:cs="MS-Mincho"/>
          <w:color w:val="000000" w:themeColor="text1"/>
          <w:kern w:val="0"/>
          <w:sz w:val="22"/>
        </w:rPr>
        <w:t>1</w:t>
      </w:r>
      <w:r w:rsidRPr="0016221A">
        <w:rPr>
          <w:rFonts w:ascii="ＭＳ 明朝" w:eastAsia="ＭＳ 明朝" w:hAnsi="ＭＳ 明朝" w:cs="MS-Mincho" w:hint="eastAsia"/>
          <w:color w:val="000000" w:themeColor="text1"/>
          <w:kern w:val="0"/>
          <w:sz w:val="22"/>
        </w:rPr>
        <w:t>年３月</w:t>
      </w:r>
      <w:r w:rsidRPr="0016221A">
        <w:rPr>
          <w:rFonts w:ascii="ＭＳ 明朝" w:eastAsia="ＭＳ 明朝" w:hAnsi="ＭＳ 明朝" w:cs="MS-Mincho"/>
          <w:color w:val="000000" w:themeColor="text1"/>
          <w:kern w:val="0"/>
          <w:sz w:val="22"/>
        </w:rPr>
        <w:t xml:space="preserve">31 </w:t>
      </w:r>
      <w:r w:rsidRPr="0016221A">
        <w:rPr>
          <w:rFonts w:ascii="ＭＳ 明朝" w:eastAsia="ＭＳ 明朝" w:hAnsi="ＭＳ 明朝" w:cs="MS-Mincho" w:hint="eastAsia"/>
          <w:color w:val="000000" w:themeColor="text1"/>
          <w:kern w:val="0"/>
          <w:sz w:val="22"/>
        </w:rPr>
        <w:t>日まで</w:t>
      </w:r>
    </w:p>
    <w:p w:rsidR="00240EC6" w:rsidRPr="0016221A" w:rsidRDefault="00240EC6" w:rsidP="00906BFE">
      <w:pPr>
        <w:autoSpaceDE w:val="0"/>
        <w:autoSpaceDN w:val="0"/>
        <w:adjustRightInd w:val="0"/>
        <w:ind w:firstLineChars="200" w:firstLine="440"/>
        <w:jc w:val="left"/>
        <w:rPr>
          <w:rFonts w:ascii="ＭＳ 明朝" w:eastAsia="ＭＳ 明朝" w:hAnsi="ＭＳ 明朝" w:cs="MS-Mincho"/>
          <w:color w:val="000000" w:themeColor="text1"/>
          <w:kern w:val="0"/>
          <w:sz w:val="22"/>
        </w:rPr>
      </w:pPr>
    </w:p>
    <w:p w:rsidR="00906BFE" w:rsidRPr="0016221A" w:rsidRDefault="00906BFE" w:rsidP="00906BFE">
      <w:pPr>
        <w:autoSpaceDE w:val="0"/>
        <w:autoSpaceDN w:val="0"/>
        <w:adjustRightInd w:val="0"/>
        <w:jc w:val="left"/>
        <w:rPr>
          <w:rFonts w:ascii="ＭＳ 明朝" w:eastAsia="ＭＳ 明朝" w:hAnsi="ＭＳ 明朝" w:cs="MS-Mincho"/>
          <w:color w:val="000000" w:themeColor="text1"/>
          <w:kern w:val="0"/>
          <w:sz w:val="22"/>
        </w:rPr>
      </w:pPr>
      <w:r w:rsidRPr="0016221A">
        <w:rPr>
          <w:rFonts w:ascii="ＭＳ 明朝" w:eastAsia="ＭＳ 明朝" w:hAnsi="ＭＳ 明朝" w:cs="MS-Mincho" w:hint="eastAsia"/>
          <w:color w:val="000000" w:themeColor="text1"/>
          <w:kern w:val="0"/>
          <w:sz w:val="22"/>
        </w:rPr>
        <w:t>３．事業目的</w:t>
      </w:r>
    </w:p>
    <w:p w:rsidR="00906BFE" w:rsidRPr="0016221A" w:rsidRDefault="00906BFE" w:rsidP="00906BFE">
      <w:pPr>
        <w:autoSpaceDE w:val="0"/>
        <w:autoSpaceDN w:val="0"/>
        <w:adjustRightInd w:val="0"/>
        <w:ind w:leftChars="100" w:left="210" w:firstLineChars="100" w:firstLine="220"/>
        <w:jc w:val="left"/>
        <w:rPr>
          <w:rFonts w:ascii="ＭＳ 明朝" w:eastAsia="ＭＳ 明朝" w:hAnsi="ＭＳ 明朝" w:cs="MS-Mincho"/>
          <w:color w:val="000000" w:themeColor="text1"/>
          <w:kern w:val="0"/>
          <w:sz w:val="22"/>
        </w:rPr>
      </w:pPr>
      <w:r w:rsidRPr="0016221A">
        <w:rPr>
          <w:rFonts w:ascii="ＭＳ 明朝" w:eastAsia="ＭＳ 明朝" w:hAnsi="ＭＳ 明朝" w:cs="MS-Mincho" w:hint="eastAsia"/>
          <w:color w:val="000000" w:themeColor="text1"/>
          <w:kern w:val="0"/>
          <w:sz w:val="22"/>
        </w:rPr>
        <w:t>家計の収支の均衡がとれていないなど、家計に課題を抱える生活困窮者・生活保護受給者を対象に、専門的な観点から適正な家計収</w:t>
      </w:r>
      <w:bookmarkStart w:id="0" w:name="_GoBack"/>
      <w:bookmarkEnd w:id="0"/>
      <w:r w:rsidRPr="0016221A">
        <w:rPr>
          <w:rFonts w:ascii="ＭＳ 明朝" w:eastAsia="ＭＳ 明朝" w:hAnsi="ＭＳ 明朝" w:cs="MS-Mincho" w:hint="eastAsia"/>
          <w:color w:val="000000" w:themeColor="text1"/>
          <w:kern w:val="0"/>
          <w:sz w:val="22"/>
        </w:rPr>
        <w:t>支への助言・指導等のきめの細かい支援を実施し、支援対象者の家計管理能力の向上を図り、早期に生活を再建させることを目的とする。</w:t>
      </w:r>
    </w:p>
    <w:p w:rsidR="00240EC6" w:rsidRPr="0016221A" w:rsidRDefault="00240EC6" w:rsidP="00906BFE">
      <w:pPr>
        <w:autoSpaceDE w:val="0"/>
        <w:autoSpaceDN w:val="0"/>
        <w:adjustRightInd w:val="0"/>
        <w:ind w:leftChars="100" w:left="210" w:firstLineChars="100" w:firstLine="220"/>
        <w:jc w:val="left"/>
        <w:rPr>
          <w:rFonts w:ascii="ＭＳ 明朝" w:eastAsia="ＭＳ 明朝" w:hAnsi="ＭＳ 明朝" w:cs="MS-Mincho"/>
          <w:color w:val="000000" w:themeColor="text1"/>
          <w:kern w:val="0"/>
          <w:sz w:val="22"/>
        </w:rPr>
      </w:pPr>
    </w:p>
    <w:p w:rsidR="00906BFE" w:rsidRPr="0016221A" w:rsidRDefault="00906BFE" w:rsidP="00906BFE">
      <w:pPr>
        <w:autoSpaceDE w:val="0"/>
        <w:autoSpaceDN w:val="0"/>
        <w:adjustRightInd w:val="0"/>
        <w:jc w:val="left"/>
        <w:rPr>
          <w:rFonts w:ascii="ＭＳ 明朝" w:eastAsia="ＭＳ 明朝" w:hAnsi="ＭＳ 明朝" w:cs="MS-Mincho"/>
          <w:color w:val="000000" w:themeColor="text1"/>
          <w:kern w:val="0"/>
          <w:sz w:val="22"/>
        </w:rPr>
      </w:pPr>
      <w:r w:rsidRPr="0016221A">
        <w:rPr>
          <w:rFonts w:ascii="ＭＳ 明朝" w:eastAsia="ＭＳ 明朝" w:hAnsi="ＭＳ 明朝" w:cs="MS-Mincho" w:hint="eastAsia"/>
          <w:color w:val="000000" w:themeColor="text1"/>
          <w:kern w:val="0"/>
          <w:sz w:val="22"/>
        </w:rPr>
        <w:t>４．業務内容</w:t>
      </w:r>
    </w:p>
    <w:p w:rsidR="00906BFE" w:rsidRPr="0016221A" w:rsidRDefault="00906BFE" w:rsidP="00A81188">
      <w:pPr>
        <w:autoSpaceDE w:val="0"/>
        <w:autoSpaceDN w:val="0"/>
        <w:adjustRightInd w:val="0"/>
        <w:ind w:firstLineChars="200" w:firstLine="440"/>
        <w:jc w:val="left"/>
        <w:rPr>
          <w:rFonts w:ascii="ＭＳ 明朝" w:eastAsia="ＭＳ 明朝" w:hAnsi="ＭＳ 明朝" w:cs="MS-Mincho"/>
          <w:color w:val="000000" w:themeColor="text1"/>
          <w:kern w:val="0"/>
          <w:sz w:val="22"/>
        </w:rPr>
      </w:pPr>
      <w:r w:rsidRPr="0016221A">
        <w:rPr>
          <w:rFonts w:ascii="ＭＳ 明朝" w:eastAsia="ＭＳ 明朝" w:hAnsi="ＭＳ 明朝" w:cs="MS-Mincho"/>
          <w:color w:val="000000" w:themeColor="text1"/>
          <w:kern w:val="0"/>
          <w:sz w:val="22"/>
        </w:rPr>
        <w:t>(</w:t>
      </w:r>
      <w:r w:rsidRPr="0016221A">
        <w:rPr>
          <w:rFonts w:ascii="ＭＳ 明朝" w:eastAsia="ＭＳ 明朝" w:hAnsi="ＭＳ 明朝" w:cs="MS-Mincho" w:hint="eastAsia"/>
          <w:color w:val="000000" w:themeColor="text1"/>
          <w:kern w:val="0"/>
          <w:sz w:val="22"/>
        </w:rPr>
        <w:t>１</w:t>
      </w:r>
      <w:r w:rsidRPr="0016221A">
        <w:rPr>
          <w:rFonts w:ascii="ＭＳ 明朝" w:eastAsia="ＭＳ 明朝" w:hAnsi="ＭＳ 明朝" w:cs="MS-Mincho"/>
          <w:color w:val="000000" w:themeColor="text1"/>
          <w:kern w:val="0"/>
          <w:sz w:val="22"/>
        </w:rPr>
        <w:t>)</w:t>
      </w:r>
      <w:r w:rsidRPr="0016221A">
        <w:rPr>
          <w:rFonts w:ascii="ＭＳ 明朝" w:eastAsia="ＭＳ 明朝" w:hAnsi="ＭＳ 明朝" w:cs="MS-Mincho" w:hint="eastAsia"/>
          <w:color w:val="000000" w:themeColor="text1"/>
          <w:kern w:val="0"/>
          <w:sz w:val="22"/>
        </w:rPr>
        <w:t>人員体制</w:t>
      </w:r>
    </w:p>
    <w:p w:rsidR="00906BFE" w:rsidRPr="00B909F7" w:rsidRDefault="00906BFE" w:rsidP="00527B5C">
      <w:pPr>
        <w:autoSpaceDE w:val="0"/>
        <w:autoSpaceDN w:val="0"/>
        <w:adjustRightInd w:val="0"/>
        <w:spacing w:afterLines="50" w:after="180"/>
        <w:ind w:leftChars="300" w:left="630" w:firstLineChars="100" w:firstLine="220"/>
        <w:jc w:val="left"/>
        <w:rPr>
          <w:rFonts w:ascii="ＭＳ 明朝" w:eastAsia="ＭＳ 明朝" w:hAnsi="ＭＳ 明朝" w:cs="MS-Mincho"/>
          <w:color w:val="000000" w:themeColor="text1"/>
          <w:kern w:val="0"/>
          <w:sz w:val="22"/>
        </w:rPr>
      </w:pPr>
      <w:r w:rsidRPr="0016221A">
        <w:rPr>
          <w:rFonts w:ascii="ＭＳ 明朝" w:eastAsia="ＭＳ 明朝" w:hAnsi="ＭＳ 明朝" w:cs="MS-Mincho" w:hint="eastAsia"/>
          <w:color w:val="000000" w:themeColor="text1"/>
          <w:kern w:val="0"/>
          <w:sz w:val="22"/>
        </w:rPr>
        <w:t>本事業を行う事業所は、ファイナンシャルプランナー</w:t>
      </w:r>
      <w:r w:rsidR="00527B5C" w:rsidRPr="0016221A">
        <w:rPr>
          <w:rFonts w:ascii="ＭＳ 明朝" w:eastAsia="ＭＳ 明朝" w:hAnsi="ＭＳ 明朝" w:cs="MS-Mincho" w:hint="eastAsia"/>
          <w:color w:val="000000" w:themeColor="text1"/>
          <w:kern w:val="0"/>
          <w:sz w:val="22"/>
        </w:rPr>
        <w:t>、消費生活アドバイザー、もしくはそれに準ずる能力等を有する者を６</w:t>
      </w:r>
      <w:r w:rsidRPr="0016221A">
        <w:rPr>
          <w:rFonts w:ascii="ＭＳ 明朝" w:eastAsia="ＭＳ 明朝" w:hAnsi="ＭＳ 明朝" w:cs="MS-Mincho" w:hint="eastAsia"/>
          <w:color w:val="000000" w:themeColor="text1"/>
          <w:kern w:val="0"/>
          <w:sz w:val="22"/>
        </w:rPr>
        <w:t>名以上</w:t>
      </w:r>
      <w:r w:rsidRPr="00B909F7">
        <w:rPr>
          <w:rFonts w:ascii="ＭＳ 明朝" w:eastAsia="ＭＳ 明朝" w:hAnsi="ＭＳ 明朝" w:cs="MS-Mincho" w:hint="eastAsia"/>
          <w:color w:val="000000" w:themeColor="text1"/>
          <w:kern w:val="0"/>
          <w:sz w:val="22"/>
        </w:rPr>
        <w:t>（常勤換算）配置すること。</w:t>
      </w:r>
    </w:p>
    <w:p w:rsidR="00906BFE" w:rsidRPr="00B909F7" w:rsidRDefault="00240EC6" w:rsidP="00240EC6">
      <w:pPr>
        <w:autoSpaceDE w:val="0"/>
        <w:autoSpaceDN w:val="0"/>
        <w:adjustRightInd w:val="0"/>
        <w:ind w:firstLineChars="150" w:firstLine="330"/>
        <w:jc w:val="left"/>
        <w:rPr>
          <w:rFonts w:ascii="ＭＳ 明朝" w:eastAsia="ＭＳ 明朝" w:hAnsi="ＭＳ 明朝" w:cs="MS-Mincho"/>
          <w:color w:val="000000" w:themeColor="text1"/>
          <w:kern w:val="0"/>
          <w:sz w:val="22"/>
        </w:rPr>
      </w:pPr>
      <w:r w:rsidRPr="00B909F7" w:rsidDel="00240EC6">
        <w:rPr>
          <w:rFonts w:ascii="ＭＳ 明朝" w:eastAsia="ＭＳ 明朝" w:hAnsi="ＭＳ 明朝" w:cs="MS-Mincho" w:hint="eastAsia"/>
          <w:color w:val="000000" w:themeColor="text1"/>
          <w:kern w:val="0"/>
          <w:sz w:val="22"/>
        </w:rPr>
        <w:t xml:space="preserve"> </w:t>
      </w:r>
      <w:r w:rsidR="00906BFE" w:rsidRPr="00B909F7">
        <w:rPr>
          <w:rFonts w:ascii="ＭＳ 明朝" w:eastAsia="ＭＳ 明朝" w:hAnsi="ＭＳ 明朝" w:cs="MS-Mincho"/>
          <w:color w:val="000000" w:themeColor="text1"/>
          <w:kern w:val="0"/>
          <w:sz w:val="22"/>
        </w:rPr>
        <w:t>(</w:t>
      </w:r>
      <w:r w:rsidR="00906BFE" w:rsidRPr="00B909F7">
        <w:rPr>
          <w:rFonts w:ascii="ＭＳ 明朝" w:eastAsia="ＭＳ 明朝" w:hAnsi="ＭＳ 明朝" w:cs="MS-Mincho" w:hint="eastAsia"/>
          <w:color w:val="000000" w:themeColor="text1"/>
          <w:kern w:val="0"/>
          <w:sz w:val="22"/>
        </w:rPr>
        <w:t>２</w:t>
      </w:r>
      <w:r w:rsidR="00906BFE" w:rsidRPr="00B909F7">
        <w:rPr>
          <w:rFonts w:ascii="ＭＳ 明朝" w:eastAsia="ＭＳ 明朝" w:hAnsi="ＭＳ 明朝" w:cs="MS-Mincho"/>
          <w:color w:val="000000" w:themeColor="text1"/>
          <w:kern w:val="0"/>
          <w:sz w:val="22"/>
        </w:rPr>
        <w:t>)</w:t>
      </w:r>
      <w:r w:rsidR="00906BFE" w:rsidRPr="00B909F7">
        <w:rPr>
          <w:rFonts w:ascii="ＭＳ 明朝" w:eastAsia="ＭＳ 明朝" w:hAnsi="ＭＳ 明朝" w:cs="MS-Mincho" w:hint="eastAsia"/>
          <w:color w:val="000000" w:themeColor="text1"/>
          <w:kern w:val="0"/>
          <w:sz w:val="22"/>
        </w:rPr>
        <w:t>実施場所</w:t>
      </w:r>
    </w:p>
    <w:p w:rsidR="00906BFE" w:rsidRPr="00B909F7" w:rsidRDefault="00906BFE" w:rsidP="00A207C5">
      <w:pPr>
        <w:autoSpaceDE w:val="0"/>
        <w:autoSpaceDN w:val="0"/>
        <w:adjustRightInd w:val="0"/>
        <w:spacing w:afterLines="50" w:after="180"/>
        <w:ind w:leftChars="400" w:left="840" w:firstLineChars="100" w:firstLine="22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hint="eastAsia"/>
          <w:color w:val="000000" w:themeColor="text1"/>
          <w:kern w:val="0"/>
          <w:sz w:val="22"/>
        </w:rPr>
        <w:t>各区</w:t>
      </w:r>
      <w:r w:rsidR="00240EC6" w:rsidRPr="00B909F7">
        <w:rPr>
          <w:rFonts w:ascii="ＭＳ 明朝" w:eastAsia="ＭＳ 明朝" w:hAnsi="ＭＳ 明朝" w:cs="MS-Mincho" w:hint="eastAsia"/>
          <w:color w:val="000000" w:themeColor="text1"/>
          <w:kern w:val="0"/>
          <w:sz w:val="22"/>
        </w:rPr>
        <w:t>保健福祉部生活支援課、北神区役所保健福祉課、北須磨支所生活支援課</w:t>
      </w:r>
      <w:r w:rsidR="00232264" w:rsidRPr="00B909F7">
        <w:rPr>
          <w:rFonts w:ascii="ＭＳ 明朝" w:eastAsia="ＭＳ 明朝" w:hAnsi="ＭＳ 明朝" w:cs="MS-Mincho" w:hint="eastAsia"/>
          <w:color w:val="000000" w:themeColor="text1"/>
          <w:kern w:val="0"/>
          <w:sz w:val="22"/>
        </w:rPr>
        <w:t>、更生センター</w:t>
      </w:r>
      <w:r w:rsidRPr="00B909F7">
        <w:rPr>
          <w:rFonts w:ascii="ＭＳ 明朝" w:eastAsia="ＭＳ 明朝" w:hAnsi="ＭＳ 明朝" w:cs="MS-Mincho" w:hint="eastAsia"/>
          <w:color w:val="000000" w:themeColor="text1"/>
          <w:kern w:val="0"/>
          <w:sz w:val="22"/>
        </w:rPr>
        <w:t>（以下、「区」という。）、その他区が認めた場所</w:t>
      </w:r>
    </w:p>
    <w:p w:rsidR="00906BFE" w:rsidRPr="00B909F7" w:rsidRDefault="00906BFE" w:rsidP="002E3560">
      <w:pPr>
        <w:autoSpaceDE w:val="0"/>
        <w:autoSpaceDN w:val="0"/>
        <w:adjustRightInd w:val="0"/>
        <w:ind w:firstLineChars="200" w:firstLine="44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color w:val="000000" w:themeColor="text1"/>
          <w:kern w:val="0"/>
          <w:sz w:val="22"/>
        </w:rPr>
        <w:t>(</w:t>
      </w:r>
      <w:r w:rsidRPr="00B909F7">
        <w:rPr>
          <w:rFonts w:ascii="ＭＳ 明朝" w:eastAsia="ＭＳ 明朝" w:hAnsi="ＭＳ 明朝" w:cs="MS-Mincho" w:hint="eastAsia"/>
          <w:color w:val="000000" w:themeColor="text1"/>
          <w:kern w:val="0"/>
          <w:sz w:val="22"/>
        </w:rPr>
        <w:t>３</w:t>
      </w:r>
      <w:r w:rsidRPr="00B909F7">
        <w:rPr>
          <w:rFonts w:ascii="ＭＳ 明朝" w:eastAsia="ＭＳ 明朝" w:hAnsi="ＭＳ 明朝" w:cs="MS-Mincho"/>
          <w:color w:val="000000" w:themeColor="text1"/>
          <w:kern w:val="0"/>
          <w:sz w:val="22"/>
        </w:rPr>
        <w:t>)</w:t>
      </w:r>
      <w:r w:rsidRPr="00B909F7">
        <w:rPr>
          <w:rFonts w:ascii="ＭＳ 明朝" w:eastAsia="ＭＳ 明朝" w:hAnsi="ＭＳ 明朝" w:cs="MS-Mincho" w:hint="eastAsia"/>
          <w:color w:val="000000" w:themeColor="text1"/>
          <w:kern w:val="0"/>
          <w:sz w:val="22"/>
        </w:rPr>
        <w:t>支援対象者</w:t>
      </w:r>
    </w:p>
    <w:p w:rsidR="00906BFE" w:rsidRPr="00B909F7" w:rsidRDefault="00906BFE" w:rsidP="00A207C5">
      <w:pPr>
        <w:autoSpaceDE w:val="0"/>
        <w:autoSpaceDN w:val="0"/>
        <w:adjustRightInd w:val="0"/>
        <w:spacing w:afterLines="50" w:after="180"/>
        <w:ind w:leftChars="400" w:left="840" w:firstLineChars="100" w:firstLine="22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hint="eastAsia"/>
          <w:color w:val="000000" w:themeColor="text1"/>
          <w:kern w:val="0"/>
          <w:sz w:val="22"/>
        </w:rPr>
        <w:t>区</w:t>
      </w:r>
      <w:r w:rsidR="0016221A">
        <w:rPr>
          <w:rFonts w:ascii="ＭＳ 明朝" w:eastAsia="ＭＳ 明朝" w:hAnsi="ＭＳ 明朝" w:cs="MS-Mincho" w:hint="eastAsia"/>
          <w:color w:val="000000" w:themeColor="text1"/>
          <w:kern w:val="0"/>
          <w:sz w:val="22"/>
        </w:rPr>
        <w:t>において、家計に課題があると判断された生活困窮世帯・生活保護受給世帯。</w:t>
      </w:r>
    </w:p>
    <w:p w:rsidR="00906BFE" w:rsidRPr="00B909F7" w:rsidRDefault="00906BFE" w:rsidP="002E3560">
      <w:pPr>
        <w:autoSpaceDE w:val="0"/>
        <w:autoSpaceDN w:val="0"/>
        <w:adjustRightInd w:val="0"/>
        <w:ind w:firstLineChars="200" w:firstLine="44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color w:val="000000" w:themeColor="text1"/>
          <w:kern w:val="0"/>
          <w:sz w:val="22"/>
        </w:rPr>
        <w:t>(</w:t>
      </w:r>
      <w:r w:rsidRPr="00B909F7">
        <w:rPr>
          <w:rFonts w:ascii="ＭＳ 明朝" w:eastAsia="ＭＳ 明朝" w:hAnsi="ＭＳ 明朝" w:cs="MS-Mincho" w:hint="eastAsia"/>
          <w:color w:val="000000" w:themeColor="text1"/>
          <w:kern w:val="0"/>
          <w:sz w:val="22"/>
        </w:rPr>
        <w:t>４</w:t>
      </w:r>
      <w:r w:rsidRPr="00B909F7">
        <w:rPr>
          <w:rFonts w:ascii="ＭＳ 明朝" w:eastAsia="ＭＳ 明朝" w:hAnsi="ＭＳ 明朝" w:cs="MS-Mincho"/>
          <w:color w:val="000000" w:themeColor="text1"/>
          <w:kern w:val="0"/>
          <w:sz w:val="22"/>
        </w:rPr>
        <w:t>)</w:t>
      </w:r>
      <w:r w:rsidRPr="00B909F7">
        <w:rPr>
          <w:rFonts w:ascii="ＭＳ 明朝" w:eastAsia="ＭＳ 明朝" w:hAnsi="ＭＳ 明朝" w:cs="MS-Mincho" w:hint="eastAsia"/>
          <w:color w:val="000000" w:themeColor="text1"/>
          <w:kern w:val="0"/>
          <w:sz w:val="22"/>
        </w:rPr>
        <w:t>事業の実施日及び時間、休業日</w:t>
      </w:r>
    </w:p>
    <w:p w:rsidR="00240EC6" w:rsidRPr="00B909F7" w:rsidRDefault="00906BFE" w:rsidP="00240EC6">
      <w:pPr>
        <w:autoSpaceDE w:val="0"/>
        <w:autoSpaceDN w:val="0"/>
        <w:adjustRightInd w:val="0"/>
        <w:ind w:leftChars="400" w:left="840" w:firstLineChars="100" w:firstLine="22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hint="eastAsia"/>
          <w:color w:val="000000" w:themeColor="text1"/>
          <w:kern w:val="0"/>
          <w:sz w:val="22"/>
        </w:rPr>
        <w:t>実施日及び時間</w:t>
      </w:r>
      <w:r w:rsidRPr="00B909F7">
        <w:rPr>
          <w:rFonts w:ascii="ＭＳ 明朝" w:eastAsia="ＭＳ 明朝" w:hAnsi="ＭＳ 明朝" w:cs="MS-Mincho"/>
          <w:color w:val="000000" w:themeColor="text1"/>
          <w:kern w:val="0"/>
          <w:sz w:val="22"/>
        </w:rPr>
        <w:t xml:space="preserve"> </w:t>
      </w:r>
      <w:r w:rsidRPr="00B909F7">
        <w:rPr>
          <w:rFonts w:ascii="ＭＳ 明朝" w:eastAsia="ＭＳ 明朝" w:hAnsi="ＭＳ 明朝" w:cs="MS-Mincho" w:hint="eastAsia"/>
          <w:color w:val="000000" w:themeColor="text1"/>
          <w:kern w:val="0"/>
          <w:sz w:val="22"/>
        </w:rPr>
        <w:t>週５日（月～金曜日）午前８時</w:t>
      </w:r>
      <w:r w:rsidRPr="00B909F7">
        <w:rPr>
          <w:rFonts w:ascii="ＭＳ 明朝" w:eastAsia="ＭＳ 明朝" w:hAnsi="ＭＳ 明朝" w:cs="MS-Mincho"/>
          <w:color w:val="000000" w:themeColor="text1"/>
          <w:kern w:val="0"/>
          <w:sz w:val="22"/>
        </w:rPr>
        <w:t>45</w:t>
      </w:r>
      <w:r w:rsidRPr="00B909F7">
        <w:rPr>
          <w:rFonts w:ascii="ＭＳ 明朝" w:eastAsia="ＭＳ 明朝" w:hAnsi="ＭＳ 明朝" w:cs="MS-Mincho" w:hint="eastAsia"/>
          <w:color w:val="000000" w:themeColor="text1"/>
          <w:kern w:val="0"/>
          <w:sz w:val="22"/>
        </w:rPr>
        <w:t>分～午後５時</w:t>
      </w:r>
      <w:r w:rsidRPr="00B909F7">
        <w:rPr>
          <w:rFonts w:ascii="ＭＳ 明朝" w:eastAsia="ＭＳ 明朝" w:hAnsi="ＭＳ 明朝" w:cs="MS-Mincho"/>
          <w:color w:val="000000" w:themeColor="text1"/>
          <w:kern w:val="0"/>
          <w:sz w:val="22"/>
        </w:rPr>
        <w:t>30</w:t>
      </w:r>
      <w:r w:rsidRPr="00B909F7">
        <w:rPr>
          <w:rFonts w:ascii="ＭＳ 明朝" w:eastAsia="ＭＳ 明朝" w:hAnsi="ＭＳ 明朝" w:cs="MS-Mincho" w:hint="eastAsia"/>
          <w:color w:val="000000" w:themeColor="text1"/>
          <w:kern w:val="0"/>
          <w:sz w:val="22"/>
        </w:rPr>
        <w:t>分</w:t>
      </w:r>
    </w:p>
    <w:p w:rsidR="00906BFE" w:rsidRPr="00B909F7" w:rsidRDefault="00906BFE" w:rsidP="00240EC6">
      <w:pPr>
        <w:autoSpaceDE w:val="0"/>
        <w:autoSpaceDN w:val="0"/>
        <w:adjustRightInd w:val="0"/>
        <w:ind w:leftChars="400" w:left="840" w:firstLineChars="100" w:firstLine="22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hint="eastAsia"/>
          <w:color w:val="000000" w:themeColor="text1"/>
          <w:kern w:val="0"/>
          <w:sz w:val="22"/>
        </w:rPr>
        <w:t>休業日</w:t>
      </w:r>
      <w:r w:rsidRPr="00B909F7">
        <w:rPr>
          <w:rFonts w:ascii="ＭＳ 明朝" w:eastAsia="ＭＳ 明朝" w:hAnsi="ＭＳ 明朝" w:cs="MS-Mincho"/>
          <w:color w:val="000000" w:themeColor="text1"/>
          <w:kern w:val="0"/>
          <w:sz w:val="22"/>
        </w:rPr>
        <w:t xml:space="preserve"> </w:t>
      </w:r>
      <w:r w:rsidRPr="00B909F7">
        <w:rPr>
          <w:rFonts w:ascii="ＭＳ 明朝" w:eastAsia="ＭＳ 明朝" w:hAnsi="ＭＳ 明朝" w:cs="MS-Mincho" w:hint="eastAsia"/>
          <w:color w:val="000000" w:themeColor="text1"/>
          <w:kern w:val="0"/>
          <w:sz w:val="22"/>
        </w:rPr>
        <w:t>週２日（土曜日・日曜日）、祝日、年末年始</w:t>
      </w:r>
    </w:p>
    <w:p w:rsidR="00906BFE" w:rsidRPr="00B909F7" w:rsidRDefault="00906BFE" w:rsidP="00A207C5">
      <w:pPr>
        <w:autoSpaceDE w:val="0"/>
        <w:autoSpaceDN w:val="0"/>
        <w:adjustRightInd w:val="0"/>
        <w:spacing w:afterLines="50" w:after="180"/>
        <w:ind w:firstLineChars="400" w:firstLine="88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hint="eastAsia"/>
          <w:color w:val="000000" w:themeColor="text1"/>
          <w:kern w:val="0"/>
          <w:sz w:val="22"/>
        </w:rPr>
        <w:t>※原則として以上のとおり定めるが、事業の展開により、柔軟に運用すること。</w:t>
      </w:r>
    </w:p>
    <w:p w:rsidR="00906BFE" w:rsidRPr="00B909F7" w:rsidRDefault="00906BFE" w:rsidP="002E3560">
      <w:pPr>
        <w:autoSpaceDE w:val="0"/>
        <w:autoSpaceDN w:val="0"/>
        <w:adjustRightInd w:val="0"/>
        <w:ind w:firstLineChars="200" w:firstLine="44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color w:val="000000" w:themeColor="text1"/>
          <w:kern w:val="0"/>
          <w:sz w:val="22"/>
        </w:rPr>
        <w:t>(</w:t>
      </w:r>
      <w:r w:rsidRPr="00B909F7">
        <w:rPr>
          <w:rFonts w:ascii="ＭＳ 明朝" w:eastAsia="ＭＳ 明朝" w:hAnsi="ＭＳ 明朝" w:cs="MS-Mincho" w:hint="eastAsia"/>
          <w:color w:val="000000" w:themeColor="text1"/>
          <w:kern w:val="0"/>
          <w:sz w:val="22"/>
        </w:rPr>
        <w:t>５</w:t>
      </w:r>
      <w:r w:rsidRPr="00B909F7">
        <w:rPr>
          <w:rFonts w:ascii="ＭＳ 明朝" w:eastAsia="ＭＳ 明朝" w:hAnsi="ＭＳ 明朝" w:cs="MS-Mincho"/>
          <w:color w:val="000000" w:themeColor="text1"/>
          <w:kern w:val="0"/>
          <w:sz w:val="22"/>
        </w:rPr>
        <w:t>)</w:t>
      </w:r>
      <w:r w:rsidRPr="00B909F7">
        <w:rPr>
          <w:rFonts w:ascii="ＭＳ 明朝" w:eastAsia="ＭＳ 明朝" w:hAnsi="ＭＳ 明朝" w:cs="MS-Mincho" w:hint="eastAsia"/>
          <w:color w:val="000000" w:themeColor="text1"/>
          <w:kern w:val="0"/>
          <w:sz w:val="22"/>
        </w:rPr>
        <w:t>事業内容</w:t>
      </w:r>
    </w:p>
    <w:p w:rsidR="00906BFE" w:rsidRPr="00B909F7" w:rsidRDefault="007B09B7" w:rsidP="00421525">
      <w:pPr>
        <w:autoSpaceDE w:val="0"/>
        <w:autoSpaceDN w:val="0"/>
        <w:adjustRightInd w:val="0"/>
        <w:spacing w:afterLines="50" w:after="180"/>
        <w:ind w:leftChars="400" w:left="840" w:firstLineChars="100" w:firstLine="22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hint="eastAsia"/>
          <w:color w:val="000000" w:themeColor="text1"/>
          <w:kern w:val="0"/>
          <w:sz w:val="22"/>
        </w:rPr>
        <w:t>以下の①～⑤</w:t>
      </w:r>
      <w:r w:rsidR="00906BFE" w:rsidRPr="00B909F7">
        <w:rPr>
          <w:rFonts w:ascii="ＭＳ 明朝" w:eastAsia="ＭＳ 明朝" w:hAnsi="ＭＳ 明朝" w:cs="MS-Mincho" w:hint="eastAsia"/>
          <w:color w:val="000000" w:themeColor="text1"/>
          <w:kern w:val="0"/>
          <w:sz w:val="22"/>
        </w:rPr>
        <w:t>の支援を行う。</w:t>
      </w:r>
      <w:r w:rsidR="001D2817">
        <w:rPr>
          <w:rFonts w:ascii="ＭＳ 明朝" w:eastAsia="ＭＳ 明朝" w:hAnsi="ＭＳ 明朝" w:cs="MS-Mincho" w:hint="eastAsia"/>
          <w:color w:val="000000" w:themeColor="text1"/>
          <w:kern w:val="0"/>
          <w:sz w:val="22"/>
        </w:rPr>
        <w:t>なお、</w:t>
      </w:r>
      <w:r w:rsidR="00906BFE" w:rsidRPr="00B909F7">
        <w:rPr>
          <w:rFonts w:ascii="ＭＳ 明朝" w:eastAsia="ＭＳ 明朝" w:hAnsi="ＭＳ 明朝" w:cs="MS-Mincho" w:hint="eastAsia"/>
          <w:color w:val="000000" w:themeColor="text1"/>
          <w:kern w:val="0"/>
          <w:sz w:val="22"/>
        </w:rPr>
        <w:t>１ヶ月あたりの面談回数は概ね</w:t>
      </w:r>
      <w:r w:rsidR="00906BFE" w:rsidRPr="00B909F7">
        <w:rPr>
          <w:rFonts w:ascii="ＭＳ 明朝" w:eastAsia="ＭＳ 明朝" w:hAnsi="ＭＳ 明朝" w:cs="MS-Mincho"/>
          <w:color w:val="000000" w:themeColor="text1"/>
          <w:kern w:val="0"/>
          <w:sz w:val="22"/>
        </w:rPr>
        <w:t>150</w:t>
      </w:r>
      <w:r w:rsidR="00906BFE" w:rsidRPr="00B909F7">
        <w:rPr>
          <w:rFonts w:ascii="ＭＳ 明朝" w:eastAsia="ＭＳ 明朝" w:hAnsi="ＭＳ 明朝" w:cs="MS-Mincho" w:hint="eastAsia"/>
          <w:color w:val="000000" w:themeColor="text1"/>
          <w:kern w:val="0"/>
          <w:sz w:val="22"/>
        </w:rPr>
        <w:t>回を想定している。</w:t>
      </w:r>
      <w:r w:rsidR="001D2817">
        <w:rPr>
          <w:rFonts w:ascii="ＭＳ 明朝" w:eastAsia="ＭＳ 明朝" w:hAnsi="ＭＳ 明朝" w:cs="MS-Mincho" w:hint="eastAsia"/>
          <w:color w:val="000000" w:themeColor="text1"/>
          <w:kern w:val="0"/>
          <w:sz w:val="22"/>
        </w:rPr>
        <w:t>（</w:t>
      </w:r>
      <w:r w:rsidR="001D2817" w:rsidRPr="001D2817">
        <w:rPr>
          <w:rFonts w:ascii="ＭＳ 明朝" w:eastAsia="ＭＳ 明朝" w:hAnsi="ＭＳ 明朝" w:cs="MS-Mincho" w:hint="eastAsia"/>
          <w:color w:val="000000" w:themeColor="text1"/>
          <w:kern w:val="0"/>
          <w:sz w:val="22"/>
        </w:rPr>
        <w:t>令和６年度</w:t>
      </w:r>
      <w:r w:rsidR="001D2817">
        <w:rPr>
          <w:rFonts w:ascii="ＭＳ 明朝" w:eastAsia="ＭＳ 明朝" w:hAnsi="ＭＳ 明朝" w:cs="MS-Mincho" w:hint="eastAsia"/>
          <w:color w:val="000000" w:themeColor="text1"/>
          <w:kern w:val="0"/>
          <w:sz w:val="22"/>
        </w:rPr>
        <w:t>：</w:t>
      </w:r>
      <w:r w:rsidR="001D2817" w:rsidRPr="001D2817">
        <w:rPr>
          <w:rFonts w:ascii="ＭＳ 明朝" w:eastAsia="ＭＳ 明朝" w:hAnsi="ＭＳ 明朝" w:cs="MS-Mincho" w:hint="eastAsia"/>
          <w:color w:val="000000" w:themeColor="text1"/>
          <w:kern w:val="0"/>
          <w:sz w:val="22"/>
        </w:rPr>
        <w:t>事業利用者数</w:t>
      </w:r>
      <w:r w:rsidR="00881688">
        <w:rPr>
          <w:rFonts w:ascii="ＭＳ 明朝" w:eastAsia="ＭＳ 明朝" w:hAnsi="ＭＳ 明朝" w:cs="MS-Mincho" w:hint="eastAsia"/>
          <w:color w:val="000000" w:themeColor="text1"/>
          <w:kern w:val="0"/>
          <w:sz w:val="22"/>
        </w:rPr>
        <w:t>約</w:t>
      </w:r>
      <w:r w:rsidR="001D2817" w:rsidRPr="001D2817">
        <w:rPr>
          <w:rFonts w:ascii="ＭＳ 明朝" w:eastAsia="ＭＳ 明朝" w:hAnsi="ＭＳ 明朝" w:cs="MS-Mincho" w:hint="eastAsia"/>
          <w:color w:val="000000" w:themeColor="text1"/>
          <w:kern w:val="0"/>
          <w:sz w:val="22"/>
        </w:rPr>
        <w:t>5</w:t>
      </w:r>
      <w:r w:rsidR="00881688">
        <w:rPr>
          <w:rFonts w:ascii="ＭＳ 明朝" w:eastAsia="ＭＳ 明朝" w:hAnsi="ＭＳ 明朝" w:cs="MS-Mincho" w:hint="eastAsia"/>
          <w:color w:val="000000" w:themeColor="text1"/>
          <w:kern w:val="0"/>
          <w:sz w:val="22"/>
        </w:rPr>
        <w:t>00</w:t>
      </w:r>
      <w:r w:rsidR="001D2817" w:rsidRPr="001D2817">
        <w:rPr>
          <w:rFonts w:ascii="ＭＳ 明朝" w:eastAsia="ＭＳ 明朝" w:hAnsi="ＭＳ 明朝" w:cs="MS-Mincho" w:hint="eastAsia"/>
          <w:color w:val="000000" w:themeColor="text1"/>
          <w:kern w:val="0"/>
          <w:sz w:val="22"/>
        </w:rPr>
        <w:t>名、面談回数</w:t>
      </w:r>
      <w:r w:rsidR="00881688">
        <w:rPr>
          <w:rFonts w:ascii="ＭＳ 明朝" w:eastAsia="ＭＳ 明朝" w:hAnsi="ＭＳ 明朝" w:cs="MS-Mincho" w:hint="eastAsia"/>
          <w:color w:val="000000" w:themeColor="text1"/>
          <w:kern w:val="0"/>
          <w:sz w:val="22"/>
        </w:rPr>
        <w:t>約</w:t>
      </w:r>
      <w:r w:rsidR="001D2817" w:rsidRPr="001D2817">
        <w:rPr>
          <w:rFonts w:ascii="ＭＳ 明朝" w:eastAsia="ＭＳ 明朝" w:hAnsi="ＭＳ 明朝" w:cs="MS-Mincho" w:hint="eastAsia"/>
          <w:color w:val="000000" w:themeColor="text1"/>
          <w:kern w:val="0"/>
          <w:sz w:val="22"/>
        </w:rPr>
        <w:t>1</w:t>
      </w:r>
      <w:r w:rsidR="00881688">
        <w:rPr>
          <w:rFonts w:ascii="ＭＳ 明朝" w:eastAsia="ＭＳ 明朝" w:hAnsi="ＭＳ 明朝" w:cs="MS-Mincho"/>
          <w:color w:val="000000" w:themeColor="text1"/>
          <w:kern w:val="0"/>
          <w:sz w:val="22"/>
        </w:rPr>
        <w:t>,</w:t>
      </w:r>
      <w:r w:rsidR="001D2817" w:rsidRPr="001D2817">
        <w:rPr>
          <w:rFonts w:ascii="ＭＳ 明朝" w:eastAsia="ＭＳ 明朝" w:hAnsi="ＭＳ 明朝" w:cs="MS-Mincho" w:hint="eastAsia"/>
          <w:color w:val="000000" w:themeColor="text1"/>
          <w:kern w:val="0"/>
          <w:sz w:val="22"/>
        </w:rPr>
        <w:t>500件/年。</w:t>
      </w:r>
      <w:r w:rsidR="001D2817">
        <w:rPr>
          <w:rFonts w:ascii="ＭＳ 明朝" w:eastAsia="ＭＳ 明朝" w:hAnsi="ＭＳ 明朝" w:cs="MS-Mincho" w:hint="eastAsia"/>
          <w:color w:val="000000" w:themeColor="text1"/>
          <w:kern w:val="0"/>
          <w:sz w:val="22"/>
        </w:rPr>
        <w:t>）</w:t>
      </w:r>
    </w:p>
    <w:p w:rsidR="00906BFE" w:rsidRPr="00B909F7" w:rsidRDefault="00906BFE" w:rsidP="00240EC6">
      <w:pPr>
        <w:pStyle w:val="a3"/>
        <w:numPr>
          <w:ilvl w:val="0"/>
          <w:numId w:val="5"/>
        </w:numPr>
        <w:autoSpaceDE w:val="0"/>
        <w:autoSpaceDN w:val="0"/>
        <w:adjustRightInd w:val="0"/>
        <w:ind w:leftChars="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hint="eastAsia"/>
          <w:color w:val="000000" w:themeColor="text1"/>
          <w:kern w:val="0"/>
          <w:sz w:val="22"/>
        </w:rPr>
        <w:t>家計管理に関する支援</w:t>
      </w:r>
    </w:p>
    <w:p w:rsidR="00906BFE" w:rsidRPr="00B909F7" w:rsidRDefault="00906BFE" w:rsidP="00A207C5">
      <w:pPr>
        <w:pStyle w:val="a3"/>
        <w:autoSpaceDE w:val="0"/>
        <w:autoSpaceDN w:val="0"/>
        <w:adjustRightInd w:val="0"/>
        <w:spacing w:afterLines="50" w:after="180"/>
        <w:ind w:firstLineChars="100" w:firstLine="22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hint="eastAsia"/>
          <w:color w:val="000000" w:themeColor="text1"/>
          <w:kern w:val="0"/>
          <w:sz w:val="22"/>
        </w:rPr>
        <w:t>相談者とともに、家計表やキャッシュフロー表等を活用して、家計の見える化、及び出</w:t>
      </w:r>
      <w:r w:rsidR="004325A8" w:rsidRPr="00B909F7">
        <w:rPr>
          <w:rFonts w:ascii="ＭＳ 明朝" w:eastAsia="ＭＳ 明朝" w:hAnsi="ＭＳ 明朝" w:cs="MS-Mincho" w:hint="eastAsia"/>
          <w:color w:val="000000" w:themeColor="text1"/>
          <w:kern w:val="0"/>
          <w:sz w:val="22"/>
        </w:rPr>
        <w:t xml:space="preserve">　</w:t>
      </w:r>
      <w:r w:rsidRPr="00B909F7">
        <w:rPr>
          <w:rFonts w:ascii="ＭＳ 明朝" w:eastAsia="ＭＳ 明朝" w:hAnsi="ＭＳ 明朝" w:cs="MS-Mincho" w:hint="eastAsia"/>
          <w:color w:val="000000" w:themeColor="text1"/>
          <w:kern w:val="0"/>
          <w:sz w:val="22"/>
        </w:rPr>
        <w:t>納管理の支援を行い、家計を相談者自らが管理できるよう支援を行う。</w:t>
      </w:r>
    </w:p>
    <w:p w:rsidR="00906BFE" w:rsidRPr="00B909F7" w:rsidRDefault="00906BFE" w:rsidP="00240EC6">
      <w:pPr>
        <w:pStyle w:val="a3"/>
        <w:numPr>
          <w:ilvl w:val="0"/>
          <w:numId w:val="5"/>
        </w:numPr>
        <w:autoSpaceDE w:val="0"/>
        <w:autoSpaceDN w:val="0"/>
        <w:adjustRightInd w:val="0"/>
        <w:ind w:leftChars="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hint="eastAsia"/>
          <w:color w:val="000000" w:themeColor="text1"/>
          <w:kern w:val="0"/>
          <w:sz w:val="22"/>
        </w:rPr>
        <w:t>滞納の解消や各種給付制度等の利用に向けた支援</w:t>
      </w:r>
    </w:p>
    <w:p w:rsidR="00374BCE" w:rsidRPr="00B909F7" w:rsidRDefault="00906BFE" w:rsidP="00BD680C">
      <w:pPr>
        <w:pStyle w:val="a3"/>
        <w:autoSpaceDE w:val="0"/>
        <w:autoSpaceDN w:val="0"/>
        <w:adjustRightInd w:val="0"/>
        <w:ind w:firstLineChars="100" w:firstLine="22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hint="eastAsia"/>
          <w:color w:val="000000" w:themeColor="text1"/>
          <w:kern w:val="0"/>
          <w:sz w:val="22"/>
        </w:rPr>
        <w:t>アセスメント段階で聞き取った支援対象者の家計の状況、滞納状況などを勘案して、徴</w:t>
      </w:r>
    </w:p>
    <w:p w:rsidR="00374BCE" w:rsidRPr="00B909F7" w:rsidRDefault="00906BFE" w:rsidP="00BD680C">
      <w:pPr>
        <w:autoSpaceDE w:val="0"/>
        <w:autoSpaceDN w:val="0"/>
        <w:adjustRightInd w:val="0"/>
        <w:ind w:leftChars="400" w:left="84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hint="eastAsia"/>
          <w:color w:val="000000" w:themeColor="text1"/>
          <w:kern w:val="0"/>
          <w:sz w:val="22"/>
        </w:rPr>
        <w:t>収免除、分割納付、貸付斡旋等の可能性を検討し、自治体の担当部署や事業所等との調整</w:t>
      </w:r>
    </w:p>
    <w:p w:rsidR="00906BFE" w:rsidRPr="00B909F7" w:rsidRDefault="00906BFE" w:rsidP="00A207C5">
      <w:pPr>
        <w:autoSpaceDE w:val="0"/>
        <w:autoSpaceDN w:val="0"/>
        <w:adjustRightInd w:val="0"/>
        <w:spacing w:afterLines="50" w:after="180"/>
        <w:ind w:leftChars="400" w:left="84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hint="eastAsia"/>
          <w:color w:val="000000" w:themeColor="text1"/>
          <w:kern w:val="0"/>
          <w:sz w:val="22"/>
        </w:rPr>
        <w:t>や申請等の支援を行う。あわせて、各種給付制度等の利用に向けて様々な提案を行う。</w:t>
      </w:r>
    </w:p>
    <w:p w:rsidR="00906BFE" w:rsidRPr="00B909F7" w:rsidRDefault="00906BFE" w:rsidP="00240EC6">
      <w:pPr>
        <w:pStyle w:val="a3"/>
        <w:numPr>
          <w:ilvl w:val="0"/>
          <w:numId w:val="5"/>
        </w:numPr>
        <w:autoSpaceDE w:val="0"/>
        <w:autoSpaceDN w:val="0"/>
        <w:adjustRightInd w:val="0"/>
        <w:ind w:leftChars="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hint="eastAsia"/>
          <w:color w:val="000000" w:themeColor="text1"/>
          <w:kern w:val="0"/>
          <w:sz w:val="22"/>
        </w:rPr>
        <w:lastRenderedPageBreak/>
        <w:t>債務整理に関する支援</w:t>
      </w:r>
    </w:p>
    <w:p w:rsidR="00374BCE" w:rsidRPr="00B909F7" w:rsidRDefault="00906BFE" w:rsidP="00BD680C">
      <w:pPr>
        <w:pStyle w:val="a3"/>
        <w:autoSpaceDE w:val="0"/>
        <w:autoSpaceDN w:val="0"/>
        <w:adjustRightInd w:val="0"/>
        <w:ind w:firstLineChars="100" w:firstLine="22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hint="eastAsia"/>
          <w:color w:val="000000" w:themeColor="text1"/>
          <w:kern w:val="0"/>
          <w:sz w:val="22"/>
        </w:rPr>
        <w:t>多重・過重債務等により債務整理が必要な者等に対しては、法律家や専門家への相談を</w:t>
      </w:r>
    </w:p>
    <w:p w:rsidR="00906BFE" w:rsidRPr="00B909F7" w:rsidRDefault="00906BFE" w:rsidP="00A207C5">
      <w:pPr>
        <w:autoSpaceDE w:val="0"/>
        <w:autoSpaceDN w:val="0"/>
        <w:adjustRightInd w:val="0"/>
        <w:spacing w:afterLines="50" w:after="180"/>
        <w:ind w:leftChars="400" w:left="84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hint="eastAsia"/>
          <w:color w:val="000000" w:themeColor="text1"/>
          <w:kern w:val="0"/>
          <w:sz w:val="22"/>
        </w:rPr>
        <w:t>検討・提案し、法テラスや消費者センター等へ同行して債務整理に向けた支援を行う。</w:t>
      </w:r>
    </w:p>
    <w:p w:rsidR="00906BFE" w:rsidRPr="00B909F7" w:rsidRDefault="00906BFE" w:rsidP="00240EC6">
      <w:pPr>
        <w:pStyle w:val="a3"/>
        <w:numPr>
          <w:ilvl w:val="0"/>
          <w:numId w:val="5"/>
        </w:numPr>
        <w:autoSpaceDE w:val="0"/>
        <w:autoSpaceDN w:val="0"/>
        <w:adjustRightInd w:val="0"/>
        <w:ind w:leftChars="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hint="eastAsia"/>
          <w:color w:val="000000" w:themeColor="text1"/>
          <w:kern w:val="0"/>
          <w:sz w:val="22"/>
        </w:rPr>
        <w:t>大学等への進学に対する支援</w:t>
      </w:r>
    </w:p>
    <w:p w:rsidR="00906BFE" w:rsidRPr="00B909F7" w:rsidRDefault="00906BFE" w:rsidP="00BD680C">
      <w:pPr>
        <w:pStyle w:val="a3"/>
        <w:autoSpaceDE w:val="0"/>
        <w:autoSpaceDN w:val="0"/>
        <w:adjustRightInd w:val="0"/>
        <w:spacing w:afterLines="50" w:after="180"/>
        <w:ind w:firstLineChars="100" w:firstLine="22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hint="eastAsia"/>
          <w:color w:val="000000" w:themeColor="text1"/>
          <w:kern w:val="0"/>
          <w:sz w:val="22"/>
        </w:rPr>
        <w:t>生活保護受給世帯のうち、大学等への進学に伴い自立が見込まれる高校生がいる世帯に対して、進学に要する費用に関する相談・助言、利用可能な奨学金や貸付制度の紹介を行う等、進学に関する相談・助言を行う。また、転居して自宅外からの通学を検討している場合には転居費用や転居後の生活費用の概算を示す等、家計に関する相談・助言を行う。</w:t>
      </w:r>
    </w:p>
    <w:p w:rsidR="00A207C5" w:rsidRPr="00B909F7" w:rsidRDefault="00A207C5" w:rsidP="00A207C5">
      <w:pPr>
        <w:pStyle w:val="a3"/>
        <w:numPr>
          <w:ilvl w:val="0"/>
          <w:numId w:val="8"/>
        </w:numPr>
        <w:autoSpaceDE w:val="0"/>
        <w:autoSpaceDN w:val="0"/>
        <w:adjustRightInd w:val="0"/>
        <w:ind w:leftChars="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hint="eastAsia"/>
          <w:color w:val="000000" w:themeColor="text1"/>
          <w:kern w:val="0"/>
          <w:sz w:val="22"/>
        </w:rPr>
        <w:t>住居確保給付金（転居費用）の</w:t>
      </w:r>
      <w:r w:rsidR="00BE2591" w:rsidRPr="00B909F7">
        <w:rPr>
          <w:rFonts w:ascii="ＭＳ 明朝" w:eastAsia="ＭＳ 明朝" w:hAnsi="ＭＳ 明朝" w:cs="MS-Mincho" w:hint="eastAsia"/>
          <w:color w:val="000000" w:themeColor="text1"/>
          <w:kern w:val="0"/>
          <w:sz w:val="22"/>
        </w:rPr>
        <w:t>相談</w:t>
      </w:r>
    </w:p>
    <w:p w:rsidR="00624465" w:rsidRPr="00624465" w:rsidRDefault="00A207C5" w:rsidP="00624465">
      <w:pPr>
        <w:autoSpaceDE w:val="0"/>
        <w:autoSpaceDN w:val="0"/>
        <w:adjustRightInd w:val="0"/>
        <w:ind w:left="840" w:firstLineChars="100" w:firstLine="220"/>
        <w:jc w:val="left"/>
        <w:rPr>
          <w:rFonts w:ascii="ＭＳ 明朝" w:eastAsia="ＭＳ 明朝" w:hAnsi="ＭＳ 明朝" w:cs="MS-Mincho"/>
          <w:color w:val="000000" w:themeColor="text1"/>
          <w:kern w:val="0"/>
          <w:sz w:val="22"/>
        </w:rPr>
      </w:pPr>
      <w:r w:rsidRPr="00624465">
        <w:rPr>
          <w:rFonts w:ascii="ＭＳ 明朝" w:eastAsia="ＭＳ 明朝" w:hAnsi="ＭＳ 明朝" w:cs="MS-Mincho" w:hint="eastAsia"/>
          <w:color w:val="000000" w:themeColor="text1"/>
          <w:kern w:val="0"/>
          <w:sz w:val="22"/>
        </w:rPr>
        <w:t xml:space="preserve">　</w:t>
      </w:r>
      <w:r w:rsidR="00624465" w:rsidRPr="00624465">
        <w:rPr>
          <w:rFonts w:ascii="ＭＳ 明朝" w:eastAsia="ＭＳ 明朝" w:hAnsi="ＭＳ 明朝" w:cs="MS-Mincho" w:hint="eastAsia"/>
          <w:color w:val="000000" w:themeColor="text1"/>
          <w:kern w:val="0"/>
          <w:sz w:val="22"/>
        </w:rPr>
        <w:t>住居確保給付金（転居費用）の相談者に対して、家計表やキャッシュフロー表等を活用することにより、家計の改善のために転居が必要かどうか、転居費の捻出が可能かどうか、住居確保給付金（転居費用）の支給要件を満たすかどうかを確認する。</w:t>
      </w:r>
    </w:p>
    <w:p w:rsidR="00A207C5" w:rsidRPr="00624465" w:rsidRDefault="00624465" w:rsidP="00624465">
      <w:pPr>
        <w:autoSpaceDE w:val="0"/>
        <w:autoSpaceDN w:val="0"/>
        <w:adjustRightInd w:val="0"/>
        <w:spacing w:afterLines="50" w:after="180"/>
        <w:ind w:left="839" w:firstLineChars="100" w:firstLine="220"/>
        <w:jc w:val="left"/>
        <w:rPr>
          <w:rFonts w:ascii="ＭＳ 明朝" w:eastAsia="ＭＳ 明朝" w:hAnsi="ＭＳ 明朝" w:cs="MS-Mincho"/>
          <w:color w:val="000000" w:themeColor="text1"/>
          <w:kern w:val="0"/>
          <w:sz w:val="22"/>
        </w:rPr>
      </w:pPr>
      <w:r w:rsidRPr="00624465">
        <w:rPr>
          <w:rFonts w:ascii="ＭＳ 明朝" w:eastAsia="ＭＳ 明朝" w:hAnsi="ＭＳ 明朝" w:cs="MS-Mincho" w:hint="eastAsia"/>
          <w:color w:val="000000" w:themeColor="text1"/>
          <w:kern w:val="0"/>
          <w:sz w:val="22"/>
        </w:rPr>
        <w:t>支給要件を満たす場合は、住居確保給付金要転居証明書及び上記が確認できる資料（相談時家計表及び転居後の家計表、その他必要に応じて、転居前後のキャッシュフロー表、家計再生プラン等の写し）を相談者に交付の上、転居後の住居の家賃額として適切な額を助言する。</w:t>
      </w:r>
    </w:p>
    <w:p w:rsidR="00906BFE" w:rsidRPr="00B909F7" w:rsidRDefault="00906BFE" w:rsidP="0016221A">
      <w:pPr>
        <w:autoSpaceDE w:val="0"/>
        <w:autoSpaceDN w:val="0"/>
        <w:adjustRightInd w:val="0"/>
        <w:ind w:firstLineChars="300" w:firstLine="66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hint="eastAsia"/>
          <w:color w:val="000000" w:themeColor="text1"/>
          <w:kern w:val="0"/>
          <w:sz w:val="22"/>
        </w:rPr>
        <w:t>※</w:t>
      </w:r>
      <w:r w:rsidRPr="00B909F7">
        <w:rPr>
          <w:rFonts w:ascii="ＭＳ 明朝" w:eastAsia="ＭＳ 明朝" w:hAnsi="ＭＳ 明朝" w:cs="MS-Mincho"/>
          <w:color w:val="000000" w:themeColor="text1"/>
          <w:kern w:val="0"/>
          <w:sz w:val="22"/>
        </w:rPr>
        <w:t xml:space="preserve"> </w:t>
      </w:r>
      <w:r w:rsidRPr="00B909F7">
        <w:rPr>
          <w:rFonts w:ascii="ＭＳ 明朝" w:eastAsia="ＭＳ 明朝" w:hAnsi="ＭＳ 明朝" w:cs="MS-Mincho" w:hint="eastAsia"/>
          <w:color w:val="000000" w:themeColor="text1"/>
          <w:kern w:val="0"/>
          <w:sz w:val="22"/>
        </w:rPr>
        <w:t>初回面談においては、原則、相談支援員・ケースワーカーが同席で対応すること。</w:t>
      </w:r>
    </w:p>
    <w:p w:rsidR="00BD680C" w:rsidRPr="00B909F7" w:rsidRDefault="00906BFE" w:rsidP="00333000">
      <w:pPr>
        <w:autoSpaceDE w:val="0"/>
        <w:autoSpaceDN w:val="0"/>
        <w:adjustRightInd w:val="0"/>
        <w:spacing w:afterLines="50" w:after="180"/>
        <w:ind w:leftChars="400" w:left="84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hint="eastAsia"/>
          <w:color w:val="000000" w:themeColor="text1"/>
          <w:kern w:val="0"/>
          <w:sz w:val="22"/>
        </w:rPr>
        <w:t>２回目以降の面談においては、電話やメール等により相談者へ事前に面談日の確認を行うことにより、確実に面談を実施できるよう工夫すること。</w:t>
      </w:r>
    </w:p>
    <w:p w:rsidR="00906BFE" w:rsidRPr="00B909F7" w:rsidRDefault="0016221A" w:rsidP="0016221A">
      <w:pPr>
        <w:autoSpaceDE w:val="0"/>
        <w:autoSpaceDN w:val="0"/>
        <w:adjustRightInd w:val="0"/>
        <w:ind w:firstLineChars="300" w:firstLine="660"/>
        <w:jc w:val="left"/>
        <w:rPr>
          <w:rFonts w:ascii="ＭＳ 明朝" w:eastAsia="ＭＳ 明朝" w:hAnsi="ＭＳ 明朝" w:cs="MS-Mincho"/>
          <w:color w:val="000000" w:themeColor="text1"/>
          <w:kern w:val="0"/>
          <w:sz w:val="22"/>
        </w:rPr>
      </w:pPr>
      <w:r>
        <w:rPr>
          <w:rFonts w:ascii="ＭＳ 明朝" w:eastAsia="ＭＳ 明朝" w:hAnsi="ＭＳ 明朝" w:cs="MS-Mincho" w:hint="eastAsia"/>
          <w:color w:val="000000" w:themeColor="text1"/>
          <w:kern w:val="0"/>
          <w:sz w:val="22"/>
        </w:rPr>
        <w:t xml:space="preserve">⑥　</w:t>
      </w:r>
      <w:r w:rsidR="00906BFE" w:rsidRPr="00B909F7">
        <w:rPr>
          <w:rFonts w:ascii="ＭＳ 明朝" w:eastAsia="ＭＳ 明朝" w:hAnsi="ＭＳ 明朝" w:cs="MS-Mincho" w:hint="eastAsia"/>
          <w:color w:val="000000" w:themeColor="text1"/>
          <w:kern w:val="0"/>
          <w:sz w:val="22"/>
        </w:rPr>
        <w:t>区や関係機関との連携</w:t>
      </w:r>
    </w:p>
    <w:p w:rsidR="00881688" w:rsidRDefault="00906BFE" w:rsidP="00881688">
      <w:pPr>
        <w:autoSpaceDE w:val="0"/>
        <w:autoSpaceDN w:val="0"/>
        <w:adjustRightInd w:val="0"/>
        <w:spacing w:afterLines="50" w:after="180"/>
        <w:ind w:leftChars="400" w:left="840" w:firstLineChars="100" w:firstLine="220"/>
        <w:jc w:val="left"/>
        <w:rPr>
          <w:rFonts w:ascii="ＭＳ 明朝" w:eastAsia="ＭＳ 明朝" w:hAnsi="ＭＳ 明朝" w:cs="MS-Mincho" w:hint="eastAsia"/>
          <w:color w:val="000000" w:themeColor="text1"/>
          <w:kern w:val="0"/>
          <w:sz w:val="22"/>
        </w:rPr>
      </w:pPr>
      <w:r w:rsidRPr="00B909F7">
        <w:rPr>
          <w:rFonts w:ascii="ＭＳ 明朝" w:eastAsia="ＭＳ 明朝" w:hAnsi="ＭＳ 明朝" w:cs="MS-Mincho" w:hint="eastAsia"/>
          <w:color w:val="000000" w:themeColor="text1"/>
          <w:kern w:val="0"/>
          <w:sz w:val="22"/>
        </w:rPr>
        <w:t>本事業の実施にあたっては、区や関係機関との連携を図ること。また、区で実施される支援調整会議に参加するとともに、区からの求めに応じて支援状況等の必要な報告を行うものとする。なお、その他、相談支援員・ケースワーカーを対象とした家計相談支援に関する研修の実施、家計改善支援事業に関するパンフレットの作成等を行う。</w:t>
      </w:r>
    </w:p>
    <w:p w:rsidR="00906BFE" w:rsidRPr="00B909F7" w:rsidRDefault="00906BFE" w:rsidP="00906BFE">
      <w:pPr>
        <w:autoSpaceDE w:val="0"/>
        <w:autoSpaceDN w:val="0"/>
        <w:adjustRightInd w:val="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hint="eastAsia"/>
          <w:color w:val="000000" w:themeColor="text1"/>
          <w:kern w:val="0"/>
          <w:sz w:val="22"/>
        </w:rPr>
        <w:t>５．情報の取り扱いに関する事項</w:t>
      </w:r>
    </w:p>
    <w:p w:rsidR="00374BCE" w:rsidRPr="00B909F7" w:rsidRDefault="00906BFE" w:rsidP="00240EC6">
      <w:pPr>
        <w:autoSpaceDE w:val="0"/>
        <w:autoSpaceDN w:val="0"/>
        <w:adjustRightInd w:val="0"/>
        <w:ind w:leftChars="100" w:left="210" w:firstLineChars="100" w:firstLine="22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color w:val="000000" w:themeColor="text1"/>
          <w:kern w:val="0"/>
          <w:sz w:val="22"/>
        </w:rPr>
        <w:t>(</w:t>
      </w:r>
      <w:r w:rsidRPr="00B909F7">
        <w:rPr>
          <w:rFonts w:ascii="ＭＳ 明朝" w:eastAsia="ＭＳ 明朝" w:hAnsi="ＭＳ 明朝" w:cs="MS-Mincho" w:hint="eastAsia"/>
          <w:color w:val="000000" w:themeColor="text1"/>
          <w:kern w:val="0"/>
          <w:sz w:val="22"/>
        </w:rPr>
        <w:t>１</w:t>
      </w:r>
      <w:r w:rsidRPr="00B909F7">
        <w:rPr>
          <w:rFonts w:ascii="ＭＳ 明朝" w:eastAsia="ＭＳ 明朝" w:hAnsi="ＭＳ 明朝" w:cs="MS-Mincho"/>
          <w:color w:val="000000" w:themeColor="text1"/>
          <w:kern w:val="0"/>
          <w:sz w:val="22"/>
        </w:rPr>
        <w:t>)</w:t>
      </w:r>
      <w:r w:rsidRPr="00B909F7">
        <w:rPr>
          <w:rFonts w:ascii="ＭＳ 明朝" w:eastAsia="ＭＳ 明朝" w:hAnsi="ＭＳ 明朝" w:cs="MS-Mincho" w:hint="eastAsia"/>
          <w:color w:val="000000" w:themeColor="text1"/>
          <w:kern w:val="0"/>
          <w:sz w:val="22"/>
        </w:rPr>
        <w:t>事業の実施にあたって取り扱った個人情報については、神戸市が定める委託契約書第</w:t>
      </w:r>
      <w:r w:rsidRPr="00B909F7">
        <w:rPr>
          <w:rFonts w:ascii="ＭＳ 明朝" w:eastAsia="ＭＳ 明朝" w:hAnsi="ＭＳ 明朝" w:cs="MS-Mincho"/>
          <w:color w:val="000000" w:themeColor="text1"/>
          <w:kern w:val="0"/>
          <w:sz w:val="22"/>
        </w:rPr>
        <w:t>29</w:t>
      </w:r>
      <w:r w:rsidRPr="00B909F7">
        <w:rPr>
          <w:rFonts w:ascii="ＭＳ 明朝" w:eastAsia="ＭＳ 明朝" w:hAnsi="ＭＳ 明朝" w:cs="MS-Mincho" w:hint="eastAsia"/>
          <w:color w:val="000000" w:themeColor="text1"/>
          <w:kern w:val="0"/>
          <w:sz w:val="22"/>
        </w:rPr>
        <w:t>条</w:t>
      </w:r>
    </w:p>
    <w:p w:rsidR="00374BCE" w:rsidRPr="00B909F7" w:rsidRDefault="00374BCE" w:rsidP="00240EC6">
      <w:pPr>
        <w:autoSpaceDE w:val="0"/>
        <w:autoSpaceDN w:val="0"/>
        <w:adjustRightInd w:val="0"/>
        <w:ind w:leftChars="100" w:left="210" w:firstLineChars="100" w:firstLine="22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hint="eastAsia"/>
          <w:color w:val="000000" w:themeColor="text1"/>
          <w:kern w:val="0"/>
          <w:sz w:val="22"/>
        </w:rPr>
        <w:t xml:space="preserve">    </w:t>
      </w:r>
      <w:r w:rsidR="00906BFE" w:rsidRPr="00B909F7">
        <w:rPr>
          <w:rFonts w:ascii="ＭＳ 明朝" w:eastAsia="ＭＳ 明朝" w:hAnsi="ＭＳ 明朝" w:cs="MS-Mincho" w:hint="eastAsia"/>
          <w:color w:val="000000" w:themeColor="text1"/>
          <w:kern w:val="0"/>
          <w:sz w:val="22"/>
        </w:rPr>
        <w:t>及び第</w:t>
      </w:r>
      <w:r w:rsidR="00906BFE" w:rsidRPr="00B909F7">
        <w:rPr>
          <w:rFonts w:ascii="ＭＳ 明朝" w:eastAsia="ＭＳ 明朝" w:hAnsi="ＭＳ 明朝" w:cs="MS-Mincho"/>
          <w:color w:val="000000" w:themeColor="text1"/>
          <w:kern w:val="0"/>
          <w:sz w:val="22"/>
        </w:rPr>
        <w:t>30</w:t>
      </w:r>
      <w:r w:rsidR="00906BFE" w:rsidRPr="00B909F7">
        <w:rPr>
          <w:rFonts w:ascii="ＭＳ 明朝" w:eastAsia="ＭＳ 明朝" w:hAnsi="ＭＳ 明朝" w:cs="MS-Mincho" w:hint="eastAsia"/>
          <w:color w:val="000000" w:themeColor="text1"/>
          <w:kern w:val="0"/>
          <w:sz w:val="22"/>
        </w:rPr>
        <w:t>条に基づき守秘義務を課す。なお、業務履行後及び業務から退いた後も同様とす</w:t>
      </w:r>
    </w:p>
    <w:p w:rsidR="00906BFE" w:rsidRPr="00B909F7" w:rsidRDefault="00906BFE" w:rsidP="00240EC6">
      <w:pPr>
        <w:autoSpaceDE w:val="0"/>
        <w:autoSpaceDN w:val="0"/>
        <w:adjustRightInd w:val="0"/>
        <w:ind w:leftChars="100" w:left="210" w:firstLineChars="300" w:firstLine="66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hint="eastAsia"/>
          <w:color w:val="000000" w:themeColor="text1"/>
          <w:kern w:val="0"/>
          <w:sz w:val="22"/>
        </w:rPr>
        <w:t>る。また、個人情報を含む書類等の紛失がないよう万全を期すこと。</w:t>
      </w:r>
    </w:p>
    <w:p w:rsidR="00374BCE" w:rsidRPr="00B909F7" w:rsidRDefault="00906BFE" w:rsidP="00D775FA">
      <w:pPr>
        <w:autoSpaceDE w:val="0"/>
        <w:autoSpaceDN w:val="0"/>
        <w:adjustRightInd w:val="0"/>
        <w:ind w:leftChars="100" w:left="210" w:firstLineChars="100" w:firstLine="22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color w:val="000000" w:themeColor="text1"/>
          <w:kern w:val="0"/>
          <w:sz w:val="22"/>
        </w:rPr>
        <w:t>(</w:t>
      </w:r>
      <w:r w:rsidRPr="00B909F7">
        <w:rPr>
          <w:rFonts w:ascii="ＭＳ 明朝" w:eastAsia="ＭＳ 明朝" w:hAnsi="ＭＳ 明朝" w:cs="MS-Mincho" w:hint="eastAsia"/>
          <w:color w:val="000000" w:themeColor="text1"/>
          <w:kern w:val="0"/>
          <w:sz w:val="22"/>
        </w:rPr>
        <w:t>２</w:t>
      </w:r>
      <w:r w:rsidRPr="00B909F7">
        <w:rPr>
          <w:rFonts w:ascii="ＭＳ 明朝" w:eastAsia="ＭＳ 明朝" w:hAnsi="ＭＳ 明朝" w:cs="MS-Mincho"/>
          <w:color w:val="000000" w:themeColor="text1"/>
          <w:kern w:val="0"/>
          <w:sz w:val="22"/>
        </w:rPr>
        <w:t>)</w:t>
      </w:r>
      <w:r w:rsidRPr="00B909F7">
        <w:rPr>
          <w:rFonts w:ascii="ＭＳ 明朝" w:eastAsia="ＭＳ 明朝" w:hAnsi="ＭＳ 明朝" w:cs="MS-Mincho" w:hint="eastAsia"/>
          <w:color w:val="000000" w:themeColor="text1"/>
          <w:kern w:val="0"/>
          <w:sz w:val="22"/>
        </w:rPr>
        <w:t>個人情報保護の措置について、「個人情報保護法」及び「神戸市情報セキュリティーポリ</w:t>
      </w:r>
    </w:p>
    <w:p w:rsidR="00906BFE" w:rsidRPr="00B909F7" w:rsidRDefault="00906BFE" w:rsidP="00240EC6">
      <w:pPr>
        <w:autoSpaceDE w:val="0"/>
        <w:autoSpaceDN w:val="0"/>
        <w:adjustRightInd w:val="0"/>
        <w:ind w:leftChars="100" w:left="210" w:firstLineChars="300" w:firstLine="660"/>
        <w:jc w:val="left"/>
        <w:rPr>
          <w:rFonts w:ascii="ＭＳ 明朝" w:eastAsia="ＭＳ 明朝" w:hAnsi="ＭＳ 明朝" w:cs="MS-Mincho"/>
          <w:color w:val="000000" w:themeColor="text1"/>
          <w:kern w:val="0"/>
          <w:sz w:val="22"/>
        </w:rPr>
      </w:pPr>
      <w:r w:rsidRPr="00B909F7">
        <w:rPr>
          <w:rFonts w:ascii="ＭＳ 明朝" w:eastAsia="ＭＳ 明朝" w:hAnsi="ＭＳ 明朝" w:cs="MS-Mincho" w:hint="eastAsia"/>
          <w:color w:val="000000" w:themeColor="text1"/>
          <w:kern w:val="0"/>
          <w:sz w:val="22"/>
        </w:rPr>
        <w:t>シー」の規定を遵守すること。</w:t>
      </w:r>
    </w:p>
    <w:p w:rsidR="00906BFE" w:rsidRPr="00906BFE" w:rsidRDefault="00906BFE" w:rsidP="00240EC6">
      <w:pPr>
        <w:autoSpaceDE w:val="0"/>
        <w:autoSpaceDN w:val="0"/>
        <w:adjustRightInd w:val="0"/>
        <w:ind w:leftChars="200" w:left="860" w:hangingChars="200" w:hanging="440"/>
        <w:jc w:val="left"/>
        <w:rPr>
          <w:rFonts w:ascii="ＭＳ 明朝" w:eastAsia="ＭＳ 明朝" w:hAnsi="ＭＳ 明朝" w:cs="MS-Mincho"/>
          <w:color w:val="000000"/>
          <w:kern w:val="0"/>
          <w:sz w:val="22"/>
        </w:rPr>
      </w:pPr>
      <w:r w:rsidRPr="00906BFE">
        <w:rPr>
          <w:rFonts w:ascii="ＭＳ 明朝" w:eastAsia="ＭＳ 明朝" w:hAnsi="ＭＳ 明朝" w:cs="MS-Mincho"/>
          <w:color w:val="000000"/>
          <w:kern w:val="0"/>
          <w:sz w:val="22"/>
        </w:rPr>
        <w:t>(</w:t>
      </w:r>
      <w:r w:rsidRPr="00906BFE">
        <w:rPr>
          <w:rFonts w:ascii="ＭＳ 明朝" w:eastAsia="ＭＳ 明朝" w:hAnsi="ＭＳ 明朝" w:cs="MS-Mincho" w:hint="eastAsia"/>
          <w:color w:val="000000"/>
          <w:kern w:val="0"/>
          <w:sz w:val="22"/>
        </w:rPr>
        <w:t>３</w:t>
      </w:r>
      <w:r w:rsidRPr="00906BFE">
        <w:rPr>
          <w:rFonts w:ascii="ＭＳ 明朝" w:eastAsia="ＭＳ 明朝" w:hAnsi="ＭＳ 明朝" w:cs="MS-Mincho"/>
          <w:color w:val="000000"/>
          <w:kern w:val="0"/>
          <w:sz w:val="22"/>
        </w:rPr>
        <w:t>)</w:t>
      </w:r>
      <w:r w:rsidRPr="00906BFE">
        <w:rPr>
          <w:rFonts w:ascii="ＭＳ 明朝" w:eastAsia="ＭＳ 明朝" w:hAnsi="ＭＳ 明朝" w:cs="MS-Mincho" w:hint="eastAsia"/>
          <w:color w:val="000000"/>
          <w:kern w:val="0"/>
          <w:sz w:val="22"/>
        </w:rPr>
        <w:t>電子計算機により情報を取り扱う場合の措置について、「個人情報保護法」及び「神戸市情報セキュリティーポリシー」の規定を遵守すること。</w:t>
      </w:r>
    </w:p>
    <w:p w:rsidR="00906BFE" w:rsidRPr="00906BFE" w:rsidRDefault="00906BFE" w:rsidP="004325A8">
      <w:pPr>
        <w:autoSpaceDE w:val="0"/>
        <w:autoSpaceDN w:val="0"/>
        <w:adjustRightInd w:val="0"/>
        <w:ind w:firstLineChars="200" w:firstLine="440"/>
        <w:jc w:val="left"/>
        <w:rPr>
          <w:rFonts w:ascii="ＭＳ 明朝" w:eastAsia="ＭＳ 明朝" w:hAnsi="ＭＳ 明朝" w:cs="MS-Mincho"/>
          <w:color w:val="000000"/>
          <w:kern w:val="0"/>
          <w:sz w:val="22"/>
        </w:rPr>
      </w:pPr>
      <w:r w:rsidRPr="00906BFE">
        <w:rPr>
          <w:rFonts w:ascii="ＭＳ 明朝" w:eastAsia="ＭＳ 明朝" w:hAnsi="ＭＳ 明朝" w:cs="MS-Mincho" w:hint="eastAsia"/>
          <w:color w:val="000000"/>
          <w:kern w:val="0"/>
          <w:sz w:val="22"/>
        </w:rPr>
        <w:t>※神戸市情報セキュリティポリシー</w:t>
      </w:r>
    </w:p>
    <w:p w:rsidR="00906BFE" w:rsidRPr="00906BFE" w:rsidRDefault="00906BFE" w:rsidP="004325A8">
      <w:pPr>
        <w:autoSpaceDE w:val="0"/>
        <w:autoSpaceDN w:val="0"/>
        <w:adjustRightInd w:val="0"/>
        <w:ind w:firstLineChars="300" w:firstLine="660"/>
        <w:jc w:val="left"/>
        <w:rPr>
          <w:rFonts w:ascii="ＭＳ 明朝" w:eastAsia="ＭＳ 明朝" w:hAnsi="ＭＳ 明朝" w:cs="MS-Mincho"/>
          <w:color w:val="0563C2"/>
          <w:kern w:val="0"/>
          <w:sz w:val="22"/>
        </w:rPr>
      </w:pPr>
      <w:r w:rsidRPr="00906BFE">
        <w:rPr>
          <w:rFonts w:ascii="ＭＳ 明朝" w:eastAsia="ＭＳ 明朝" w:hAnsi="ＭＳ 明朝" w:cs="MS-Mincho"/>
          <w:color w:val="0563C2"/>
          <w:kern w:val="0"/>
          <w:sz w:val="22"/>
        </w:rPr>
        <w:t>https://www.city.kobe.lg.jp/a06814/shise/jore/youkou/0400/policy.html</w:t>
      </w:r>
    </w:p>
    <w:p w:rsidR="008B36C0" w:rsidRDefault="00906BFE" w:rsidP="00240EC6">
      <w:pPr>
        <w:autoSpaceDE w:val="0"/>
        <w:autoSpaceDN w:val="0"/>
        <w:adjustRightInd w:val="0"/>
        <w:ind w:leftChars="200" w:left="420" w:firstLineChars="100" w:firstLine="220"/>
        <w:jc w:val="left"/>
        <w:rPr>
          <w:rFonts w:ascii="ＭＳ 明朝" w:eastAsia="ＭＳ 明朝" w:hAnsi="ＭＳ 明朝" w:cs="MS-Mincho"/>
          <w:color w:val="000000"/>
          <w:kern w:val="0"/>
          <w:sz w:val="22"/>
        </w:rPr>
      </w:pPr>
      <w:r w:rsidRPr="00906BFE">
        <w:rPr>
          <w:rFonts w:ascii="ＭＳ 明朝" w:eastAsia="ＭＳ 明朝" w:hAnsi="ＭＳ 明朝" w:cs="MS-Mincho" w:hint="eastAsia"/>
          <w:color w:val="000000"/>
          <w:kern w:val="0"/>
          <w:sz w:val="22"/>
        </w:rPr>
        <w:t>また、</w:t>
      </w:r>
      <w:r w:rsidRPr="00906BFE">
        <w:rPr>
          <w:rFonts w:ascii="ＭＳ 明朝" w:eastAsia="ＭＳ 明朝" w:hAnsi="ＭＳ 明朝" w:cs="MS-Mincho"/>
          <w:color w:val="000000"/>
          <w:kern w:val="0"/>
          <w:sz w:val="22"/>
        </w:rPr>
        <w:t xml:space="preserve"> </w:t>
      </w:r>
      <w:r w:rsidRPr="00906BFE">
        <w:rPr>
          <w:rFonts w:ascii="ＭＳ 明朝" w:eastAsia="ＭＳ 明朝" w:hAnsi="ＭＳ 明朝" w:cs="MS-Mincho" w:hint="eastAsia"/>
          <w:color w:val="000000"/>
          <w:kern w:val="0"/>
          <w:sz w:val="22"/>
        </w:rPr>
        <w:t>本委託契約に関する情報の取扱いについては、『情報セキュリティ遵守特記事項』に定める事項に留意すること。</w:t>
      </w:r>
    </w:p>
    <w:p w:rsidR="008B36C0" w:rsidRDefault="008B36C0" w:rsidP="008B36C0">
      <w:pPr>
        <w:autoSpaceDE w:val="0"/>
        <w:autoSpaceDN w:val="0"/>
        <w:adjustRightInd w:val="0"/>
        <w:jc w:val="left"/>
        <w:rPr>
          <w:rFonts w:ascii="ＭＳ 明朝" w:eastAsia="ＭＳ 明朝" w:hAnsi="ＭＳ 明朝" w:cs="MS-Mincho"/>
          <w:color w:val="000000"/>
          <w:kern w:val="0"/>
          <w:sz w:val="22"/>
        </w:rPr>
      </w:pPr>
    </w:p>
    <w:p w:rsidR="00906BFE" w:rsidRPr="00906BFE" w:rsidRDefault="00906BFE" w:rsidP="008B36C0">
      <w:pPr>
        <w:autoSpaceDE w:val="0"/>
        <w:autoSpaceDN w:val="0"/>
        <w:adjustRightInd w:val="0"/>
        <w:jc w:val="left"/>
        <w:rPr>
          <w:rFonts w:ascii="ＭＳ 明朝" w:eastAsia="ＭＳ 明朝" w:hAnsi="ＭＳ 明朝" w:cs="MS-Mincho"/>
          <w:color w:val="000000"/>
          <w:kern w:val="0"/>
          <w:sz w:val="22"/>
        </w:rPr>
      </w:pPr>
      <w:r w:rsidRPr="00906BFE">
        <w:rPr>
          <w:rFonts w:ascii="ＭＳ 明朝" w:eastAsia="ＭＳ 明朝" w:hAnsi="ＭＳ 明朝" w:cs="MS-Mincho" w:hint="eastAsia"/>
          <w:color w:val="000000"/>
          <w:kern w:val="0"/>
          <w:sz w:val="22"/>
        </w:rPr>
        <w:t>６．その他の確認事項</w:t>
      </w:r>
    </w:p>
    <w:p w:rsidR="00906BFE" w:rsidRPr="00906BFE" w:rsidRDefault="00906BFE" w:rsidP="00240EC6">
      <w:pPr>
        <w:autoSpaceDE w:val="0"/>
        <w:autoSpaceDN w:val="0"/>
        <w:adjustRightInd w:val="0"/>
        <w:ind w:leftChars="100" w:left="650" w:hangingChars="200" w:hanging="440"/>
        <w:jc w:val="left"/>
        <w:rPr>
          <w:rFonts w:ascii="ＭＳ 明朝" w:eastAsia="ＭＳ 明朝" w:hAnsi="ＭＳ 明朝" w:cs="MS-Mincho"/>
          <w:color w:val="000000"/>
          <w:kern w:val="0"/>
          <w:sz w:val="22"/>
        </w:rPr>
      </w:pPr>
      <w:r w:rsidRPr="00906BFE">
        <w:rPr>
          <w:rFonts w:ascii="ＭＳ 明朝" w:eastAsia="ＭＳ 明朝" w:hAnsi="ＭＳ 明朝" w:cs="MS-Mincho"/>
          <w:color w:val="000000"/>
          <w:kern w:val="0"/>
          <w:sz w:val="22"/>
        </w:rPr>
        <w:t>(</w:t>
      </w:r>
      <w:r w:rsidRPr="00906BFE">
        <w:rPr>
          <w:rFonts w:ascii="ＭＳ 明朝" w:eastAsia="ＭＳ 明朝" w:hAnsi="ＭＳ 明朝" w:cs="MS-Mincho" w:hint="eastAsia"/>
          <w:color w:val="000000"/>
          <w:kern w:val="0"/>
          <w:sz w:val="22"/>
        </w:rPr>
        <w:t>１</w:t>
      </w:r>
      <w:r w:rsidRPr="00906BFE">
        <w:rPr>
          <w:rFonts w:ascii="ＭＳ 明朝" w:eastAsia="ＭＳ 明朝" w:hAnsi="ＭＳ 明朝" w:cs="MS-Mincho"/>
          <w:color w:val="000000"/>
          <w:kern w:val="0"/>
          <w:sz w:val="22"/>
        </w:rPr>
        <w:t>)</w:t>
      </w:r>
      <w:r w:rsidRPr="00906BFE">
        <w:rPr>
          <w:rFonts w:ascii="ＭＳ 明朝" w:eastAsia="ＭＳ 明朝" w:hAnsi="ＭＳ 明朝" w:cs="MS-Mincho" w:hint="eastAsia"/>
          <w:color w:val="000000"/>
          <w:kern w:val="0"/>
          <w:sz w:val="22"/>
        </w:rPr>
        <w:t>事業の実施にあたっては、契約書・実施要領</w:t>
      </w:r>
      <w:r w:rsidRPr="00906BFE">
        <w:rPr>
          <w:rFonts w:ascii="ＭＳ 明朝" w:eastAsia="ＭＳ 明朝" w:hAnsi="ＭＳ 明朝" w:cs="MS-Mincho"/>
          <w:color w:val="000000"/>
          <w:kern w:val="0"/>
          <w:sz w:val="22"/>
        </w:rPr>
        <w:t>(</w:t>
      </w:r>
      <w:r w:rsidRPr="00906BFE">
        <w:rPr>
          <w:rFonts w:ascii="ＭＳ 明朝" w:eastAsia="ＭＳ 明朝" w:hAnsi="ＭＳ 明朝" w:cs="MS-Mincho" w:hint="eastAsia"/>
          <w:color w:val="000000"/>
          <w:kern w:val="0"/>
          <w:sz w:val="22"/>
        </w:rPr>
        <w:t>別に定める</w:t>
      </w:r>
      <w:r w:rsidRPr="00906BFE">
        <w:rPr>
          <w:rFonts w:ascii="ＭＳ 明朝" w:eastAsia="ＭＳ 明朝" w:hAnsi="ＭＳ 明朝" w:cs="MS-Mincho"/>
          <w:color w:val="000000"/>
          <w:kern w:val="0"/>
          <w:sz w:val="22"/>
        </w:rPr>
        <w:t>)</w:t>
      </w:r>
      <w:r w:rsidRPr="00906BFE">
        <w:rPr>
          <w:rFonts w:ascii="ＭＳ 明朝" w:eastAsia="ＭＳ 明朝" w:hAnsi="ＭＳ 明朝" w:cs="MS-Mincho" w:hint="eastAsia"/>
          <w:color w:val="000000"/>
          <w:kern w:val="0"/>
          <w:sz w:val="22"/>
        </w:rPr>
        <w:t>等のほか、国の定める「家計改善支援事業の運営の手引き」等各種規定に基づいて行うものとし、関係法令を遵守すること。</w:t>
      </w:r>
    </w:p>
    <w:p w:rsidR="00906BFE" w:rsidRPr="00906BFE" w:rsidRDefault="00906BFE" w:rsidP="00240EC6">
      <w:pPr>
        <w:autoSpaceDE w:val="0"/>
        <w:autoSpaceDN w:val="0"/>
        <w:adjustRightInd w:val="0"/>
        <w:ind w:leftChars="100" w:left="650" w:hangingChars="200" w:hanging="440"/>
        <w:jc w:val="left"/>
        <w:rPr>
          <w:rFonts w:ascii="ＭＳ 明朝" w:eastAsia="ＭＳ 明朝" w:hAnsi="ＭＳ 明朝" w:cs="MS-Mincho"/>
          <w:color w:val="000000"/>
          <w:kern w:val="0"/>
          <w:sz w:val="22"/>
        </w:rPr>
      </w:pPr>
      <w:r w:rsidRPr="00906BFE">
        <w:rPr>
          <w:rFonts w:ascii="ＭＳ 明朝" w:eastAsia="ＭＳ 明朝" w:hAnsi="ＭＳ 明朝" w:cs="MS-Mincho"/>
          <w:color w:val="000000"/>
          <w:kern w:val="0"/>
          <w:sz w:val="22"/>
        </w:rPr>
        <w:t>(</w:t>
      </w:r>
      <w:r w:rsidRPr="00906BFE">
        <w:rPr>
          <w:rFonts w:ascii="ＭＳ 明朝" w:eastAsia="ＭＳ 明朝" w:hAnsi="ＭＳ 明朝" w:cs="MS-Mincho" w:hint="eastAsia"/>
          <w:color w:val="000000"/>
          <w:kern w:val="0"/>
          <w:sz w:val="22"/>
        </w:rPr>
        <w:t>２</w:t>
      </w:r>
      <w:r w:rsidRPr="00906BFE">
        <w:rPr>
          <w:rFonts w:ascii="ＭＳ 明朝" w:eastAsia="ＭＳ 明朝" w:hAnsi="ＭＳ 明朝" w:cs="MS-Mincho"/>
          <w:color w:val="000000"/>
          <w:kern w:val="0"/>
          <w:sz w:val="22"/>
        </w:rPr>
        <w:t>)</w:t>
      </w:r>
      <w:r w:rsidRPr="00906BFE">
        <w:rPr>
          <w:rFonts w:ascii="ＭＳ 明朝" w:eastAsia="ＭＳ 明朝" w:hAnsi="ＭＳ 明朝" w:cs="MS-Mincho" w:hint="eastAsia"/>
          <w:color w:val="000000"/>
          <w:kern w:val="0"/>
          <w:sz w:val="22"/>
        </w:rPr>
        <w:t>本事業については、厚生労働省のホームページにより詳細を把握した上で、業務を実施すること。</w:t>
      </w:r>
    </w:p>
    <w:p w:rsidR="00906BFE" w:rsidRPr="00906BFE" w:rsidRDefault="00906BFE" w:rsidP="00240EC6">
      <w:pPr>
        <w:autoSpaceDE w:val="0"/>
        <w:autoSpaceDN w:val="0"/>
        <w:adjustRightInd w:val="0"/>
        <w:ind w:leftChars="100" w:left="650" w:hangingChars="200" w:hanging="440"/>
        <w:jc w:val="left"/>
        <w:rPr>
          <w:rFonts w:ascii="ＭＳ 明朝" w:eastAsia="ＭＳ 明朝" w:hAnsi="ＭＳ 明朝" w:cs="MS-Mincho"/>
          <w:color w:val="000000"/>
          <w:kern w:val="0"/>
          <w:sz w:val="22"/>
        </w:rPr>
      </w:pPr>
      <w:r w:rsidRPr="00906BFE">
        <w:rPr>
          <w:rFonts w:ascii="ＭＳ 明朝" w:eastAsia="ＭＳ 明朝" w:hAnsi="ＭＳ 明朝" w:cs="MS-Mincho"/>
          <w:color w:val="000000"/>
          <w:kern w:val="0"/>
          <w:sz w:val="22"/>
        </w:rPr>
        <w:t>(</w:t>
      </w:r>
      <w:r w:rsidRPr="00906BFE">
        <w:rPr>
          <w:rFonts w:ascii="ＭＳ 明朝" w:eastAsia="ＭＳ 明朝" w:hAnsi="ＭＳ 明朝" w:cs="MS-Mincho" w:hint="eastAsia"/>
          <w:color w:val="000000"/>
          <w:kern w:val="0"/>
          <w:sz w:val="22"/>
        </w:rPr>
        <w:t>３</w:t>
      </w:r>
      <w:r w:rsidRPr="00906BFE">
        <w:rPr>
          <w:rFonts w:ascii="ＭＳ 明朝" w:eastAsia="ＭＳ 明朝" w:hAnsi="ＭＳ 明朝" w:cs="MS-Mincho"/>
          <w:color w:val="000000"/>
          <w:kern w:val="0"/>
          <w:sz w:val="22"/>
        </w:rPr>
        <w:t>)</w:t>
      </w:r>
      <w:r w:rsidRPr="00906BFE">
        <w:rPr>
          <w:rFonts w:ascii="ＭＳ 明朝" w:eastAsia="ＭＳ 明朝" w:hAnsi="ＭＳ 明朝" w:cs="MS-Mincho" w:hint="eastAsia"/>
          <w:color w:val="000000"/>
          <w:kern w:val="0"/>
          <w:sz w:val="22"/>
        </w:rPr>
        <w:t>必要に応じ、厚生労働省等が指定する研修等を受講すること。この場合、研修等にかかる経費については、受託者が負担すること。</w:t>
      </w:r>
    </w:p>
    <w:p w:rsidR="00906BFE" w:rsidRPr="00906BFE" w:rsidRDefault="00906BFE" w:rsidP="00240EC6">
      <w:pPr>
        <w:autoSpaceDE w:val="0"/>
        <w:autoSpaceDN w:val="0"/>
        <w:adjustRightInd w:val="0"/>
        <w:ind w:leftChars="100" w:left="650" w:hangingChars="200" w:hanging="440"/>
        <w:jc w:val="left"/>
        <w:rPr>
          <w:rFonts w:ascii="ＭＳ 明朝" w:eastAsia="ＭＳ 明朝" w:hAnsi="ＭＳ 明朝" w:cs="MS-Mincho"/>
          <w:color w:val="000000"/>
          <w:kern w:val="0"/>
          <w:sz w:val="22"/>
        </w:rPr>
      </w:pPr>
      <w:r w:rsidRPr="00906BFE">
        <w:rPr>
          <w:rFonts w:ascii="ＭＳ 明朝" w:eastAsia="ＭＳ 明朝" w:hAnsi="ＭＳ 明朝" w:cs="MS-Mincho"/>
          <w:color w:val="000000"/>
          <w:kern w:val="0"/>
          <w:sz w:val="22"/>
        </w:rPr>
        <w:t>(</w:t>
      </w:r>
      <w:r w:rsidRPr="00906BFE">
        <w:rPr>
          <w:rFonts w:ascii="ＭＳ 明朝" w:eastAsia="ＭＳ 明朝" w:hAnsi="ＭＳ 明朝" w:cs="MS-Mincho" w:hint="eastAsia"/>
          <w:color w:val="000000"/>
          <w:kern w:val="0"/>
          <w:sz w:val="22"/>
        </w:rPr>
        <w:t>４</w:t>
      </w:r>
      <w:r w:rsidRPr="00906BFE">
        <w:rPr>
          <w:rFonts w:ascii="ＭＳ 明朝" w:eastAsia="ＭＳ 明朝" w:hAnsi="ＭＳ 明朝" w:cs="MS-Mincho"/>
          <w:color w:val="000000"/>
          <w:kern w:val="0"/>
          <w:sz w:val="22"/>
        </w:rPr>
        <w:t>)</w:t>
      </w:r>
      <w:r w:rsidRPr="00906BFE">
        <w:rPr>
          <w:rFonts w:ascii="ＭＳ 明朝" w:eastAsia="ＭＳ 明朝" w:hAnsi="ＭＳ 明朝" w:cs="MS-Mincho" w:hint="eastAsia"/>
          <w:color w:val="000000"/>
          <w:kern w:val="0"/>
          <w:sz w:val="22"/>
        </w:rPr>
        <w:t>受託者は、翌月</w:t>
      </w:r>
      <w:r w:rsidRPr="00906BFE">
        <w:rPr>
          <w:rFonts w:ascii="ＭＳ 明朝" w:eastAsia="ＭＳ 明朝" w:hAnsi="ＭＳ 明朝" w:cs="MS-Mincho"/>
          <w:color w:val="000000"/>
          <w:kern w:val="0"/>
          <w:sz w:val="22"/>
        </w:rPr>
        <w:t>10</w:t>
      </w:r>
      <w:r w:rsidRPr="00906BFE">
        <w:rPr>
          <w:rFonts w:ascii="ＭＳ 明朝" w:eastAsia="ＭＳ 明朝" w:hAnsi="ＭＳ 明朝" w:cs="MS-Mincho" w:hint="eastAsia"/>
          <w:color w:val="000000"/>
          <w:kern w:val="0"/>
          <w:sz w:val="22"/>
        </w:rPr>
        <w:t>日までに、神戸市福祉局くらし支援課（以下、「市」という。）が定める事業実績報告書を提出すること。</w:t>
      </w:r>
    </w:p>
    <w:p w:rsidR="00906BFE" w:rsidRPr="00906BFE" w:rsidRDefault="00906BFE" w:rsidP="00240EC6">
      <w:pPr>
        <w:autoSpaceDE w:val="0"/>
        <w:autoSpaceDN w:val="0"/>
        <w:adjustRightInd w:val="0"/>
        <w:ind w:leftChars="100" w:left="650" w:hangingChars="200" w:hanging="440"/>
        <w:jc w:val="left"/>
        <w:rPr>
          <w:rFonts w:ascii="ＭＳ 明朝" w:eastAsia="ＭＳ 明朝" w:hAnsi="ＭＳ 明朝" w:cs="MS-Mincho"/>
          <w:color w:val="000000"/>
          <w:kern w:val="0"/>
          <w:sz w:val="22"/>
        </w:rPr>
      </w:pPr>
      <w:r w:rsidRPr="00906BFE">
        <w:rPr>
          <w:rFonts w:ascii="ＭＳ 明朝" w:eastAsia="ＭＳ 明朝" w:hAnsi="ＭＳ 明朝" w:cs="MS-Mincho"/>
          <w:color w:val="000000"/>
          <w:kern w:val="0"/>
          <w:sz w:val="22"/>
        </w:rPr>
        <w:t>(</w:t>
      </w:r>
      <w:r w:rsidRPr="00906BFE">
        <w:rPr>
          <w:rFonts w:ascii="ＭＳ 明朝" w:eastAsia="ＭＳ 明朝" w:hAnsi="ＭＳ 明朝" w:cs="MS-Mincho" w:hint="eastAsia"/>
          <w:color w:val="000000"/>
          <w:kern w:val="0"/>
          <w:sz w:val="22"/>
        </w:rPr>
        <w:t>５</w:t>
      </w:r>
      <w:r w:rsidRPr="00906BFE">
        <w:rPr>
          <w:rFonts w:ascii="ＭＳ 明朝" w:eastAsia="ＭＳ 明朝" w:hAnsi="ＭＳ 明朝" w:cs="MS-Mincho"/>
          <w:color w:val="000000"/>
          <w:kern w:val="0"/>
          <w:sz w:val="22"/>
        </w:rPr>
        <w:t>)</w:t>
      </w:r>
      <w:r w:rsidRPr="00906BFE">
        <w:rPr>
          <w:rFonts w:ascii="ＭＳ 明朝" w:eastAsia="ＭＳ 明朝" w:hAnsi="ＭＳ 明朝" w:cs="MS-Mincho" w:hint="eastAsia"/>
          <w:color w:val="000000"/>
          <w:kern w:val="0"/>
          <w:sz w:val="22"/>
        </w:rPr>
        <w:t>受託者は、年度末に、この契約の履行に関して</w:t>
      </w:r>
      <w:r w:rsidR="00F811E8" w:rsidRPr="0016221A">
        <w:rPr>
          <w:rFonts w:ascii="ＭＳ 明朝" w:eastAsia="ＭＳ 明朝" w:hAnsi="ＭＳ 明朝" w:cs="MS-Mincho" w:hint="eastAsia"/>
          <w:color w:val="000000" w:themeColor="text1"/>
          <w:kern w:val="0"/>
          <w:sz w:val="22"/>
        </w:rPr>
        <w:t>履行状況</w:t>
      </w:r>
      <w:r w:rsidRPr="0016221A">
        <w:rPr>
          <w:rFonts w:ascii="ＭＳ 明朝" w:eastAsia="ＭＳ 明朝" w:hAnsi="ＭＳ 明朝" w:cs="MS-Mincho" w:hint="eastAsia"/>
          <w:color w:val="000000" w:themeColor="text1"/>
          <w:kern w:val="0"/>
          <w:sz w:val="22"/>
        </w:rPr>
        <w:t>を</w:t>
      </w:r>
      <w:r w:rsidR="00F811E8" w:rsidRPr="0016221A">
        <w:rPr>
          <w:rFonts w:ascii="ＭＳ 明朝" w:eastAsia="ＭＳ 明朝" w:hAnsi="ＭＳ 明朝" w:cs="MS-Mincho" w:hint="eastAsia"/>
          <w:color w:val="000000" w:themeColor="text1"/>
          <w:kern w:val="0"/>
          <w:sz w:val="22"/>
        </w:rPr>
        <w:t>報告</w:t>
      </w:r>
      <w:r w:rsidRPr="0016221A">
        <w:rPr>
          <w:rFonts w:ascii="ＭＳ 明朝" w:eastAsia="ＭＳ 明朝" w:hAnsi="ＭＳ 明朝" w:cs="MS-Mincho" w:hint="eastAsia"/>
          <w:color w:val="000000" w:themeColor="text1"/>
          <w:kern w:val="0"/>
          <w:sz w:val="22"/>
        </w:rPr>
        <w:t>しなければならない。</w:t>
      </w:r>
      <w:r w:rsidR="00F811E8" w:rsidRPr="0016221A">
        <w:rPr>
          <w:rFonts w:ascii="ＭＳ 明朝" w:eastAsia="ＭＳ 明朝" w:hAnsi="ＭＳ 明朝" w:cs="MS-Mincho" w:hint="eastAsia"/>
          <w:color w:val="000000" w:themeColor="text1"/>
          <w:kern w:val="0"/>
          <w:sz w:val="22"/>
        </w:rPr>
        <w:t>履行状況の報告</w:t>
      </w:r>
      <w:r w:rsidRPr="0016221A">
        <w:rPr>
          <w:rFonts w:ascii="ＭＳ 明朝" w:eastAsia="ＭＳ 明朝" w:hAnsi="ＭＳ 明朝" w:cs="MS-Mincho" w:hint="eastAsia"/>
          <w:color w:val="000000" w:themeColor="text1"/>
          <w:kern w:val="0"/>
          <w:sz w:val="22"/>
        </w:rPr>
        <w:t>は</w:t>
      </w:r>
      <w:r w:rsidRPr="00906BFE">
        <w:rPr>
          <w:rFonts w:ascii="ＭＳ 明朝" w:eastAsia="ＭＳ 明朝" w:hAnsi="ＭＳ 明朝" w:cs="MS-Mincho" w:hint="eastAsia"/>
          <w:color w:val="000000"/>
          <w:kern w:val="0"/>
          <w:sz w:val="22"/>
        </w:rPr>
        <w:t>、事業実施の実績報告に加えて、事業に係る収支決算報告を含むものとする。</w:t>
      </w:r>
    </w:p>
    <w:p w:rsidR="00906BFE" w:rsidRPr="00906BFE" w:rsidRDefault="00906BFE" w:rsidP="00240EC6">
      <w:pPr>
        <w:autoSpaceDE w:val="0"/>
        <w:autoSpaceDN w:val="0"/>
        <w:adjustRightInd w:val="0"/>
        <w:ind w:leftChars="100" w:left="650" w:hangingChars="200" w:hanging="440"/>
        <w:jc w:val="left"/>
        <w:rPr>
          <w:rFonts w:ascii="ＭＳ 明朝" w:eastAsia="ＭＳ 明朝" w:hAnsi="ＭＳ 明朝" w:cs="MS-Mincho"/>
          <w:color w:val="000000"/>
          <w:kern w:val="0"/>
          <w:sz w:val="22"/>
        </w:rPr>
      </w:pPr>
      <w:r w:rsidRPr="00906BFE">
        <w:rPr>
          <w:rFonts w:ascii="ＭＳ 明朝" w:eastAsia="ＭＳ 明朝" w:hAnsi="ＭＳ 明朝" w:cs="MS-Mincho"/>
          <w:color w:val="000000"/>
          <w:kern w:val="0"/>
          <w:sz w:val="22"/>
        </w:rPr>
        <w:t>(</w:t>
      </w:r>
      <w:r w:rsidRPr="00906BFE">
        <w:rPr>
          <w:rFonts w:ascii="ＭＳ 明朝" w:eastAsia="ＭＳ 明朝" w:hAnsi="ＭＳ 明朝" w:cs="MS-Mincho" w:hint="eastAsia"/>
          <w:color w:val="000000"/>
          <w:kern w:val="0"/>
          <w:sz w:val="22"/>
        </w:rPr>
        <w:t>６</w:t>
      </w:r>
      <w:r w:rsidRPr="00906BFE">
        <w:rPr>
          <w:rFonts w:ascii="ＭＳ 明朝" w:eastAsia="ＭＳ 明朝" w:hAnsi="ＭＳ 明朝" w:cs="MS-Mincho"/>
          <w:color w:val="000000"/>
          <w:kern w:val="0"/>
          <w:sz w:val="22"/>
        </w:rPr>
        <w:t>)</w:t>
      </w:r>
      <w:r w:rsidRPr="00906BFE">
        <w:rPr>
          <w:rFonts w:ascii="ＭＳ 明朝" w:eastAsia="ＭＳ 明朝" w:hAnsi="ＭＳ 明朝" w:cs="MS-Mincho" w:hint="eastAsia"/>
          <w:color w:val="000000"/>
          <w:kern w:val="0"/>
          <w:sz w:val="22"/>
        </w:rPr>
        <w:t>受託者は、関係書類及び次に掲げる帳簿等を保管し、必要に応じて区に報告するものとする。</w:t>
      </w:r>
    </w:p>
    <w:p w:rsidR="00D775FA" w:rsidRDefault="00906BFE" w:rsidP="00240EC6">
      <w:pPr>
        <w:autoSpaceDE w:val="0"/>
        <w:autoSpaceDN w:val="0"/>
        <w:adjustRightInd w:val="0"/>
        <w:ind w:leftChars="300" w:left="630"/>
        <w:jc w:val="left"/>
        <w:rPr>
          <w:rFonts w:ascii="ＭＳ 明朝" w:eastAsia="ＭＳ 明朝" w:hAnsi="ＭＳ 明朝" w:cs="MS-Mincho"/>
          <w:color w:val="000000"/>
          <w:kern w:val="0"/>
          <w:sz w:val="22"/>
        </w:rPr>
      </w:pPr>
      <w:r w:rsidRPr="00906BFE">
        <w:rPr>
          <w:rFonts w:ascii="ＭＳ 明朝" w:eastAsia="ＭＳ 明朝" w:hAnsi="ＭＳ 明朝" w:cs="MS-Mincho" w:hint="eastAsia"/>
          <w:color w:val="000000"/>
          <w:kern w:val="0"/>
          <w:sz w:val="22"/>
        </w:rPr>
        <w:t>ア</w:t>
      </w:r>
      <w:r w:rsidRPr="00906BFE">
        <w:rPr>
          <w:rFonts w:ascii="ＭＳ 明朝" w:eastAsia="ＭＳ 明朝" w:hAnsi="ＭＳ 明朝" w:cs="MS-Mincho"/>
          <w:color w:val="000000"/>
          <w:kern w:val="0"/>
          <w:sz w:val="22"/>
        </w:rPr>
        <w:t xml:space="preserve"> </w:t>
      </w:r>
      <w:r w:rsidRPr="00906BFE">
        <w:rPr>
          <w:rFonts w:ascii="ＭＳ 明朝" w:eastAsia="ＭＳ 明朝" w:hAnsi="ＭＳ 明朝" w:cs="MS-Mincho" w:hint="eastAsia"/>
          <w:color w:val="000000"/>
          <w:kern w:val="0"/>
          <w:sz w:val="22"/>
        </w:rPr>
        <w:t>契約書（写）及び仕様書</w:t>
      </w:r>
      <w:r w:rsidR="00164FF1">
        <w:rPr>
          <w:rFonts w:ascii="ＭＳ 明朝" w:eastAsia="ＭＳ 明朝" w:hAnsi="ＭＳ 明朝" w:cs="MS-Mincho" w:hint="eastAsia"/>
          <w:color w:val="000000"/>
          <w:kern w:val="0"/>
          <w:sz w:val="22"/>
        </w:rPr>
        <w:t xml:space="preserve">　</w:t>
      </w:r>
      <w:r w:rsidRPr="00906BFE">
        <w:rPr>
          <w:rFonts w:ascii="ＭＳ 明朝" w:eastAsia="ＭＳ 明朝" w:hAnsi="ＭＳ 明朝" w:cs="MS-Mincho" w:hint="eastAsia"/>
          <w:color w:val="000000"/>
          <w:kern w:val="0"/>
          <w:sz w:val="22"/>
        </w:rPr>
        <w:t>イ</w:t>
      </w:r>
      <w:r w:rsidR="00164FF1">
        <w:rPr>
          <w:rFonts w:ascii="ＭＳ 明朝" w:eastAsia="ＭＳ 明朝" w:hAnsi="ＭＳ 明朝" w:cs="MS-Mincho" w:hint="eastAsia"/>
          <w:color w:val="000000"/>
          <w:kern w:val="0"/>
          <w:sz w:val="22"/>
        </w:rPr>
        <w:t xml:space="preserve">　</w:t>
      </w:r>
      <w:r w:rsidRPr="00906BFE">
        <w:rPr>
          <w:rFonts w:ascii="ＭＳ 明朝" w:eastAsia="ＭＳ 明朝" w:hAnsi="ＭＳ 明朝" w:cs="MS-Mincho" w:hint="eastAsia"/>
          <w:color w:val="000000"/>
          <w:kern w:val="0"/>
          <w:sz w:val="22"/>
        </w:rPr>
        <w:t>会計関係書類</w:t>
      </w:r>
      <w:r w:rsidR="00164FF1">
        <w:rPr>
          <w:rFonts w:ascii="ＭＳ 明朝" w:eastAsia="ＭＳ 明朝" w:hAnsi="ＭＳ 明朝" w:cs="MS-Mincho" w:hint="eastAsia"/>
          <w:color w:val="000000"/>
          <w:kern w:val="0"/>
          <w:sz w:val="22"/>
        </w:rPr>
        <w:t xml:space="preserve">　</w:t>
      </w:r>
      <w:r w:rsidRPr="00906BFE">
        <w:rPr>
          <w:rFonts w:ascii="ＭＳ 明朝" w:eastAsia="ＭＳ 明朝" w:hAnsi="ＭＳ 明朝" w:cs="MS-Mincho" w:hint="eastAsia"/>
          <w:color w:val="000000"/>
          <w:kern w:val="0"/>
          <w:sz w:val="22"/>
        </w:rPr>
        <w:t>ウ</w:t>
      </w:r>
      <w:r w:rsidR="00164FF1">
        <w:rPr>
          <w:rFonts w:ascii="ＭＳ 明朝" w:eastAsia="ＭＳ 明朝" w:hAnsi="ＭＳ 明朝" w:cs="MS-Mincho" w:hint="eastAsia"/>
          <w:color w:val="000000"/>
          <w:kern w:val="0"/>
          <w:sz w:val="22"/>
        </w:rPr>
        <w:t xml:space="preserve">　</w:t>
      </w:r>
      <w:r w:rsidRPr="00906BFE">
        <w:rPr>
          <w:rFonts w:ascii="ＭＳ 明朝" w:eastAsia="ＭＳ 明朝" w:hAnsi="ＭＳ 明朝" w:cs="MS-Mincho" w:hint="eastAsia"/>
          <w:color w:val="000000"/>
          <w:kern w:val="0"/>
          <w:sz w:val="22"/>
        </w:rPr>
        <w:t>事業計画</w:t>
      </w:r>
      <w:r w:rsidR="00164FF1">
        <w:rPr>
          <w:rFonts w:ascii="ＭＳ 明朝" w:eastAsia="ＭＳ 明朝" w:hAnsi="ＭＳ 明朝" w:cs="MS-Mincho" w:hint="eastAsia"/>
          <w:color w:val="000000"/>
          <w:kern w:val="0"/>
          <w:sz w:val="22"/>
        </w:rPr>
        <w:t xml:space="preserve">　</w:t>
      </w:r>
      <w:r w:rsidRPr="00906BFE">
        <w:rPr>
          <w:rFonts w:ascii="ＭＳ 明朝" w:eastAsia="ＭＳ 明朝" w:hAnsi="ＭＳ 明朝" w:cs="MS-Mincho" w:hint="eastAsia"/>
          <w:color w:val="000000"/>
          <w:kern w:val="0"/>
          <w:sz w:val="22"/>
        </w:rPr>
        <w:t>エ</w:t>
      </w:r>
      <w:r w:rsidR="00164FF1">
        <w:rPr>
          <w:rFonts w:ascii="ＭＳ 明朝" w:eastAsia="ＭＳ 明朝" w:hAnsi="ＭＳ 明朝" w:cs="MS-Mincho" w:hint="eastAsia"/>
          <w:color w:val="000000"/>
          <w:kern w:val="0"/>
          <w:sz w:val="22"/>
        </w:rPr>
        <w:t xml:space="preserve">　</w:t>
      </w:r>
      <w:r w:rsidRPr="00906BFE">
        <w:rPr>
          <w:rFonts w:ascii="ＭＳ 明朝" w:eastAsia="ＭＳ 明朝" w:hAnsi="ＭＳ 明朝" w:cs="MS-Mincho" w:hint="eastAsia"/>
          <w:color w:val="000000"/>
          <w:kern w:val="0"/>
          <w:sz w:val="22"/>
        </w:rPr>
        <w:t>事業実績記録・統計</w:t>
      </w:r>
      <w:r w:rsidR="00164FF1">
        <w:rPr>
          <w:rFonts w:ascii="ＭＳ 明朝" w:eastAsia="ＭＳ 明朝" w:hAnsi="ＭＳ 明朝" w:cs="MS-Mincho" w:hint="eastAsia"/>
          <w:color w:val="000000"/>
          <w:kern w:val="0"/>
          <w:sz w:val="22"/>
        </w:rPr>
        <w:t xml:space="preserve">　</w:t>
      </w:r>
      <w:r w:rsidRPr="00906BFE">
        <w:rPr>
          <w:rFonts w:ascii="ＭＳ 明朝" w:eastAsia="ＭＳ 明朝" w:hAnsi="ＭＳ 明朝" w:cs="MS-Mincho" w:hint="eastAsia"/>
          <w:color w:val="000000"/>
          <w:kern w:val="0"/>
          <w:sz w:val="22"/>
        </w:rPr>
        <w:t>オ</w:t>
      </w:r>
      <w:r w:rsidR="00164FF1">
        <w:rPr>
          <w:rFonts w:ascii="ＭＳ 明朝" w:eastAsia="ＭＳ 明朝" w:hAnsi="ＭＳ 明朝" w:cs="MS-Mincho" w:hint="eastAsia"/>
          <w:color w:val="000000"/>
          <w:kern w:val="0"/>
          <w:sz w:val="22"/>
        </w:rPr>
        <w:t xml:space="preserve">　</w:t>
      </w:r>
      <w:r w:rsidRPr="00906BFE">
        <w:rPr>
          <w:rFonts w:ascii="ＭＳ 明朝" w:eastAsia="ＭＳ 明朝" w:hAnsi="ＭＳ 明朝" w:cs="MS-Mincho" w:hint="eastAsia"/>
          <w:color w:val="000000"/>
          <w:kern w:val="0"/>
          <w:sz w:val="22"/>
        </w:rPr>
        <w:t>利用者関係書類</w:t>
      </w:r>
      <w:r w:rsidR="00164FF1">
        <w:rPr>
          <w:rFonts w:ascii="ＭＳ 明朝" w:eastAsia="ＭＳ 明朝" w:hAnsi="ＭＳ 明朝" w:cs="MS-Mincho" w:hint="eastAsia"/>
          <w:color w:val="000000"/>
          <w:kern w:val="0"/>
          <w:sz w:val="22"/>
        </w:rPr>
        <w:t xml:space="preserve">　</w:t>
      </w:r>
      <w:r w:rsidRPr="00906BFE">
        <w:rPr>
          <w:rFonts w:ascii="ＭＳ 明朝" w:eastAsia="ＭＳ 明朝" w:hAnsi="ＭＳ 明朝" w:cs="MS-Mincho" w:hint="eastAsia"/>
          <w:color w:val="000000"/>
          <w:kern w:val="0"/>
          <w:sz w:val="22"/>
        </w:rPr>
        <w:t>カ</w:t>
      </w:r>
      <w:r w:rsidR="00164FF1">
        <w:rPr>
          <w:rFonts w:ascii="ＭＳ 明朝" w:eastAsia="ＭＳ 明朝" w:hAnsi="ＭＳ 明朝" w:cs="MS-Mincho" w:hint="eastAsia"/>
          <w:color w:val="000000"/>
          <w:kern w:val="0"/>
          <w:sz w:val="22"/>
        </w:rPr>
        <w:t xml:space="preserve">　</w:t>
      </w:r>
      <w:r w:rsidRPr="00906BFE">
        <w:rPr>
          <w:rFonts w:ascii="ＭＳ 明朝" w:eastAsia="ＭＳ 明朝" w:hAnsi="ＭＳ 明朝" w:cs="MS-Mincho" w:hint="eastAsia"/>
          <w:color w:val="000000"/>
          <w:kern w:val="0"/>
          <w:sz w:val="22"/>
        </w:rPr>
        <w:t>その他必要書類</w:t>
      </w:r>
    </w:p>
    <w:p w:rsidR="00906BFE" w:rsidRPr="00906BFE" w:rsidRDefault="00906BFE" w:rsidP="00240EC6">
      <w:pPr>
        <w:autoSpaceDE w:val="0"/>
        <w:autoSpaceDN w:val="0"/>
        <w:adjustRightInd w:val="0"/>
        <w:ind w:leftChars="100" w:left="650" w:hangingChars="200" w:hanging="440"/>
        <w:jc w:val="left"/>
        <w:rPr>
          <w:rFonts w:ascii="ＭＳ 明朝" w:eastAsia="ＭＳ 明朝" w:hAnsi="ＭＳ 明朝" w:cs="MS-Mincho"/>
          <w:color w:val="000000"/>
          <w:kern w:val="0"/>
          <w:sz w:val="22"/>
        </w:rPr>
      </w:pPr>
      <w:r w:rsidRPr="00906BFE">
        <w:rPr>
          <w:rFonts w:ascii="ＭＳ 明朝" w:eastAsia="ＭＳ 明朝" w:hAnsi="ＭＳ 明朝" w:cs="MS-Mincho"/>
          <w:color w:val="000000"/>
          <w:kern w:val="0"/>
          <w:sz w:val="22"/>
        </w:rPr>
        <w:t>(</w:t>
      </w:r>
      <w:r w:rsidRPr="00906BFE">
        <w:rPr>
          <w:rFonts w:ascii="ＭＳ 明朝" w:eastAsia="ＭＳ 明朝" w:hAnsi="ＭＳ 明朝" w:cs="MS-Mincho" w:hint="eastAsia"/>
          <w:color w:val="000000"/>
          <w:kern w:val="0"/>
          <w:sz w:val="22"/>
        </w:rPr>
        <w:t>７</w:t>
      </w:r>
      <w:r w:rsidRPr="00906BFE">
        <w:rPr>
          <w:rFonts w:ascii="ＭＳ 明朝" w:eastAsia="ＭＳ 明朝" w:hAnsi="ＭＳ 明朝" w:cs="MS-Mincho"/>
          <w:color w:val="000000"/>
          <w:kern w:val="0"/>
          <w:sz w:val="22"/>
        </w:rPr>
        <w:t>)</w:t>
      </w:r>
      <w:r w:rsidRPr="00906BFE">
        <w:rPr>
          <w:rFonts w:ascii="ＭＳ 明朝" w:eastAsia="ＭＳ 明朝" w:hAnsi="ＭＳ 明朝" w:cs="MS-Mincho" w:hint="eastAsia"/>
          <w:color w:val="000000"/>
          <w:kern w:val="0"/>
          <w:sz w:val="22"/>
        </w:rPr>
        <w:t>市又は区が事業運営に必要な資料の作成や報告を求めた場合は、速やかに資料の作成や報告を行うこと。</w:t>
      </w:r>
    </w:p>
    <w:p w:rsidR="00906BFE" w:rsidRPr="00906BFE" w:rsidRDefault="00906BFE" w:rsidP="00240EC6">
      <w:pPr>
        <w:autoSpaceDE w:val="0"/>
        <w:autoSpaceDN w:val="0"/>
        <w:adjustRightInd w:val="0"/>
        <w:ind w:leftChars="100" w:left="650" w:hangingChars="200" w:hanging="440"/>
        <w:jc w:val="left"/>
        <w:rPr>
          <w:rFonts w:ascii="ＭＳ 明朝" w:eastAsia="ＭＳ 明朝" w:hAnsi="ＭＳ 明朝" w:cs="MS-Mincho"/>
          <w:color w:val="000000"/>
          <w:kern w:val="0"/>
          <w:sz w:val="22"/>
        </w:rPr>
      </w:pPr>
      <w:r w:rsidRPr="00906BFE">
        <w:rPr>
          <w:rFonts w:ascii="ＭＳ 明朝" w:eastAsia="ＭＳ 明朝" w:hAnsi="ＭＳ 明朝" w:cs="MS-Mincho"/>
          <w:color w:val="000000"/>
          <w:kern w:val="0"/>
          <w:sz w:val="22"/>
        </w:rPr>
        <w:t>(</w:t>
      </w:r>
      <w:r w:rsidRPr="00906BFE">
        <w:rPr>
          <w:rFonts w:ascii="ＭＳ 明朝" w:eastAsia="ＭＳ 明朝" w:hAnsi="ＭＳ 明朝" w:cs="MS-Mincho" w:hint="eastAsia"/>
          <w:color w:val="000000"/>
          <w:kern w:val="0"/>
          <w:sz w:val="22"/>
        </w:rPr>
        <w:t>８</w:t>
      </w:r>
      <w:r w:rsidRPr="00906BFE">
        <w:rPr>
          <w:rFonts w:ascii="ＭＳ 明朝" w:eastAsia="ＭＳ 明朝" w:hAnsi="ＭＳ 明朝" w:cs="MS-Mincho"/>
          <w:color w:val="000000"/>
          <w:kern w:val="0"/>
          <w:sz w:val="22"/>
        </w:rPr>
        <w:t>)</w:t>
      </w:r>
      <w:r w:rsidRPr="00906BFE">
        <w:rPr>
          <w:rFonts w:ascii="ＭＳ 明朝" w:eastAsia="ＭＳ 明朝" w:hAnsi="ＭＳ 明朝" w:cs="MS-Mincho" w:hint="eastAsia"/>
          <w:color w:val="000000"/>
          <w:kern w:val="0"/>
          <w:sz w:val="22"/>
        </w:rPr>
        <w:t>受託者は、仕様書に明記がない場合であっても、実施要領の趣旨に照らし必要と認められる業務は、市・区と協議の上誠実に履行するものとする。</w:t>
      </w:r>
    </w:p>
    <w:p w:rsidR="00906BFE" w:rsidRPr="00906BFE" w:rsidRDefault="00906BFE" w:rsidP="00240EC6">
      <w:pPr>
        <w:autoSpaceDE w:val="0"/>
        <w:autoSpaceDN w:val="0"/>
        <w:adjustRightInd w:val="0"/>
        <w:ind w:leftChars="100" w:left="650" w:hangingChars="200" w:hanging="440"/>
        <w:jc w:val="left"/>
        <w:rPr>
          <w:rFonts w:ascii="ＭＳ 明朝" w:eastAsia="ＭＳ 明朝" w:hAnsi="ＭＳ 明朝" w:cs="MS-Mincho"/>
          <w:color w:val="000000"/>
          <w:kern w:val="0"/>
          <w:sz w:val="22"/>
        </w:rPr>
      </w:pPr>
      <w:r w:rsidRPr="00906BFE">
        <w:rPr>
          <w:rFonts w:ascii="ＭＳ 明朝" w:eastAsia="ＭＳ 明朝" w:hAnsi="ＭＳ 明朝" w:cs="MS-Mincho"/>
          <w:color w:val="000000"/>
          <w:kern w:val="0"/>
          <w:sz w:val="22"/>
        </w:rPr>
        <w:t>(</w:t>
      </w:r>
      <w:r w:rsidRPr="00906BFE">
        <w:rPr>
          <w:rFonts w:ascii="ＭＳ 明朝" w:eastAsia="ＭＳ 明朝" w:hAnsi="ＭＳ 明朝" w:cs="MS-Mincho" w:hint="eastAsia"/>
          <w:color w:val="000000"/>
          <w:kern w:val="0"/>
          <w:sz w:val="22"/>
        </w:rPr>
        <w:t>９</w:t>
      </w:r>
      <w:r w:rsidRPr="00906BFE">
        <w:rPr>
          <w:rFonts w:ascii="ＭＳ 明朝" w:eastAsia="ＭＳ 明朝" w:hAnsi="ＭＳ 明朝" w:cs="MS-Mincho"/>
          <w:color w:val="000000"/>
          <w:kern w:val="0"/>
          <w:sz w:val="22"/>
        </w:rPr>
        <w:t>)</w:t>
      </w:r>
      <w:r w:rsidRPr="00906BFE">
        <w:rPr>
          <w:rFonts w:ascii="ＭＳ 明朝" w:eastAsia="ＭＳ 明朝" w:hAnsi="ＭＳ 明朝" w:cs="MS-Mincho" w:hint="eastAsia"/>
          <w:color w:val="000000"/>
          <w:kern w:val="0"/>
          <w:sz w:val="22"/>
        </w:rPr>
        <w:t>契約期間の終了等に伴い受託者が他の事業者に変更となる場合は、市の指示に従い、受託者は自己の負担において新事業者へ業務の引継ぎを実施しなければならない。受託者は業務を新事業者に引き継ぐ際には、円滑な引継ぎに協力するとともに、必要なデータ等については無償で提供しなければならない。</w:t>
      </w:r>
    </w:p>
    <w:p w:rsidR="00906BFE" w:rsidRPr="00906BFE" w:rsidRDefault="00906BFE" w:rsidP="00240EC6">
      <w:pPr>
        <w:autoSpaceDE w:val="0"/>
        <w:autoSpaceDN w:val="0"/>
        <w:adjustRightInd w:val="0"/>
        <w:ind w:leftChars="100" w:left="650" w:hangingChars="200" w:hanging="440"/>
        <w:jc w:val="left"/>
        <w:rPr>
          <w:rFonts w:ascii="ＭＳ 明朝" w:eastAsia="ＭＳ 明朝" w:hAnsi="ＭＳ 明朝" w:cs="MS-Mincho"/>
          <w:color w:val="000000"/>
          <w:kern w:val="0"/>
          <w:sz w:val="22"/>
        </w:rPr>
      </w:pPr>
      <w:r w:rsidRPr="00906BFE">
        <w:rPr>
          <w:rFonts w:ascii="ＭＳ 明朝" w:eastAsia="ＭＳ 明朝" w:hAnsi="ＭＳ 明朝" w:cs="MS-Mincho"/>
          <w:color w:val="000000"/>
          <w:kern w:val="0"/>
          <w:sz w:val="22"/>
        </w:rPr>
        <w:t>(10)</w:t>
      </w:r>
      <w:r w:rsidRPr="00906BFE">
        <w:rPr>
          <w:rFonts w:ascii="ＭＳ 明朝" w:eastAsia="ＭＳ 明朝" w:hAnsi="ＭＳ 明朝" w:cs="MS-Mincho" w:hint="eastAsia"/>
          <w:color w:val="000000"/>
          <w:kern w:val="0"/>
          <w:sz w:val="22"/>
        </w:rPr>
        <w:t>受託者は、本事業の遂行にあたり必要に応じて、市・区との協議を申し入れることができる。</w:t>
      </w:r>
    </w:p>
    <w:p w:rsidR="00906BFE" w:rsidRPr="00906BFE" w:rsidRDefault="00906BFE" w:rsidP="00D775FA">
      <w:pPr>
        <w:autoSpaceDE w:val="0"/>
        <w:autoSpaceDN w:val="0"/>
        <w:adjustRightInd w:val="0"/>
        <w:ind w:firstLineChars="100" w:firstLine="220"/>
        <w:jc w:val="left"/>
        <w:rPr>
          <w:rFonts w:ascii="ＭＳ 明朝" w:eastAsia="ＭＳ 明朝" w:hAnsi="ＭＳ 明朝" w:cs="MS-Mincho"/>
          <w:color w:val="000000"/>
          <w:kern w:val="0"/>
          <w:sz w:val="22"/>
        </w:rPr>
      </w:pPr>
      <w:r w:rsidRPr="00906BFE">
        <w:rPr>
          <w:rFonts w:ascii="ＭＳ 明朝" w:eastAsia="ＭＳ 明朝" w:hAnsi="ＭＳ 明朝" w:cs="MS-Mincho"/>
          <w:color w:val="000000"/>
          <w:kern w:val="0"/>
          <w:sz w:val="22"/>
        </w:rPr>
        <w:t>(11)</w:t>
      </w:r>
      <w:r w:rsidRPr="00906BFE">
        <w:rPr>
          <w:rFonts w:ascii="ＭＳ 明朝" w:eastAsia="ＭＳ 明朝" w:hAnsi="ＭＳ 明朝" w:cs="MS-Mincho" w:hint="eastAsia"/>
          <w:color w:val="000000"/>
          <w:kern w:val="0"/>
          <w:sz w:val="22"/>
        </w:rPr>
        <w:t>実施過程において、市に対し中間報告を行うこと。</w:t>
      </w:r>
    </w:p>
    <w:p w:rsidR="00E751F6" w:rsidRDefault="00906BFE" w:rsidP="00D775FA">
      <w:pPr>
        <w:ind w:firstLineChars="100" w:firstLine="220"/>
        <w:rPr>
          <w:rFonts w:ascii="ＭＳ 明朝" w:eastAsia="ＭＳ 明朝" w:hAnsi="ＭＳ 明朝" w:cs="MS-Mincho"/>
          <w:color w:val="000000"/>
          <w:kern w:val="0"/>
          <w:sz w:val="22"/>
        </w:rPr>
      </w:pPr>
      <w:r w:rsidRPr="00906BFE">
        <w:rPr>
          <w:rFonts w:ascii="ＭＳ 明朝" w:eastAsia="ＭＳ 明朝" w:hAnsi="ＭＳ 明朝" w:cs="MS-Mincho"/>
          <w:color w:val="000000"/>
          <w:kern w:val="0"/>
          <w:sz w:val="22"/>
        </w:rPr>
        <w:t>(12)</w:t>
      </w:r>
      <w:r w:rsidRPr="00906BFE">
        <w:rPr>
          <w:rFonts w:ascii="ＭＳ 明朝" w:eastAsia="ＭＳ 明朝" w:hAnsi="ＭＳ 明朝" w:cs="MS-Mincho" w:hint="eastAsia"/>
          <w:color w:val="000000"/>
          <w:kern w:val="0"/>
          <w:sz w:val="22"/>
        </w:rPr>
        <w:t>その他疑義がある場合には、別途市・区と協議することができる。</w:t>
      </w:r>
    </w:p>
    <w:p w:rsidR="00881688" w:rsidRPr="00906BFE" w:rsidRDefault="00881688" w:rsidP="00881688">
      <w:pPr>
        <w:ind w:leftChars="100" w:left="650" w:hangingChars="200" w:hanging="440"/>
        <w:rPr>
          <w:rFonts w:ascii="ＭＳ 明朝" w:eastAsia="ＭＳ 明朝" w:hAnsi="ＭＳ 明朝" w:hint="eastAsia"/>
        </w:rPr>
      </w:pPr>
      <w:r>
        <w:rPr>
          <w:rFonts w:ascii="ＭＳ 明朝" w:eastAsia="ＭＳ 明朝" w:hAnsi="ＭＳ 明朝" w:cs="MS-Mincho" w:hint="eastAsia"/>
          <w:color w:val="000000"/>
          <w:kern w:val="0"/>
          <w:sz w:val="22"/>
        </w:rPr>
        <w:t>(13</w:t>
      </w:r>
      <w:r>
        <w:rPr>
          <w:rFonts w:ascii="ＭＳ 明朝" w:eastAsia="ＭＳ 明朝" w:hAnsi="ＭＳ 明朝" w:cs="MS-Mincho"/>
          <w:color w:val="000000"/>
          <w:kern w:val="0"/>
          <w:sz w:val="22"/>
        </w:rPr>
        <w:t>)</w:t>
      </w:r>
      <w:r w:rsidRPr="00881688">
        <w:rPr>
          <w:rFonts w:ascii="ＭＳ 明朝" w:eastAsia="ＭＳ 明朝" w:hAnsi="ＭＳ 明朝" w:cs="MS-Mincho" w:hint="eastAsia"/>
          <w:color w:val="000000"/>
          <w:kern w:val="0"/>
          <w:sz w:val="22"/>
        </w:rPr>
        <w:t>本件にかかる予算が成立しない場合、本市は契約を締結しない、あるいは契約を解除することができる。</w:t>
      </w:r>
    </w:p>
    <w:sectPr w:rsidR="00881688" w:rsidRPr="00906BFE" w:rsidSect="00906BF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0D0" w:rsidRDefault="001E70D0" w:rsidP="001E70D0">
      <w:r>
        <w:separator/>
      </w:r>
    </w:p>
  </w:endnote>
  <w:endnote w:type="continuationSeparator" w:id="0">
    <w:p w:rsidR="001E70D0" w:rsidRDefault="001E70D0" w:rsidP="001E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0D0" w:rsidRDefault="001E70D0" w:rsidP="001E70D0">
      <w:r>
        <w:separator/>
      </w:r>
    </w:p>
  </w:footnote>
  <w:footnote w:type="continuationSeparator" w:id="0">
    <w:p w:rsidR="001E70D0" w:rsidRDefault="001E70D0" w:rsidP="001E7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3916"/>
    <w:multiLevelType w:val="hybridMultilevel"/>
    <w:tmpl w:val="D1427140"/>
    <w:lvl w:ilvl="0" w:tplc="EDD0D1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4F3DA1"/>
    <w:multiLevelType w:val="hybridMultilevel"/>
    <w:tmpl w:val="21E83360"/>
    <w:lvl w:ilvl="0" w:tplc="0409000F">
      <w:start w:val="1"/>
      <w:numFmt w:val="decimal"/>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3C374C4E"/>
    <w:multiLevelType w:val="hybridMultilevel"/>
    <w:tmpl w:val="FE4C4EFA"/>
    <w:lvl w:ilvl="0" w:tplc="F6B086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370A4C"/>
    <w:multiLevelType w:val="hybridMultilevel"/>
    <w:tmpl w:val="DC428DD6"/>
    <w:lvl w:ilvl="0" w:tplc="776279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E02C43"/>
    <w:multiLevelType w:val="hybridMultilevel"/>
    <w:tmpl w:val="E9422D74"/>
    <w:lvl w:ilvl="0" w:tplc="71E83D8E">
      <w:start w:val="5"/>
      <w:numFmt w:val="decimalEnclosedCircle"/>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6BE1764C"/>
    <w:multiLevelType w:val="hybridMultilevel"/>
    <w:tmpl w:val="69601C56"/>
    <w:lvl w:ilvl="0" w:tplc="70F2531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708B5147"/>
    <w:multiLevelType w:val="hybridMultilevel"/>
    <w:tmpl w:val="17E02B0A"/>
    <w:lvl w:ilvl="0" w:tplc="3A66EBB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7DEB0545"/>
    <w:multiLevelType w:val="hybridMultilevel"/>
    <w:tmpl w:val="FD02EE12"/>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2"/>
  </w:num>
  <w:num w:numId="2">
    <w:abstractNumId w:val="3"/>
  </w:num>
  <w:num w:numId="3">
    <w:abstractNumId w:val="0"/>
  </w:num>
  <w:num w:numId="4">
    <w:abstractNumId w:val="6"/>
  </w:num>
  <w:num w:numId="5">
    <w:abstractNumId w:val="5"/>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BFE"/>
    <w:rsid w:val="000877D6"/>
    <w:rsid w:val="001606EA"/>
    <w:rsid w:val="0016221A"/>
    <w:rsid w:val="00164FF1"/>
    <w:rsid w:val="001D2817"/>
    <w:rsid w:val="001E70D0"/>
    <w:rsid w:val="00232264"/>
    <w:rsid w:val="00240EC6"/>
    <w:rsid w:val="002E3560"/>
    <w:rsid w:val="00333000"/>
    <w:rsid w:val="00374BCE"/>
    <w:rsid w:val="003C6A1D"/>
    <w:rsid w:val="00421525"/>
    <w:rsid w:val="004325A8"/>
    <w:rsid w:val="00527B5C"/>
    <w:rsid w:val="00624465"/>
    <w:rsid w:val="006B6FA5"/>
    <w:rsid w:val="006E5C7C"/>
    <w:rsid w:val="00722E64"/>
    <w:rsid w:val="007569E2"/>
    <w:rsid w:val="007B09B7"/>
    <w:rsid w:val="00881688"/>
    <w:rsid w:val="008A1DF6"/>
    <w:rsid w:val="008B36C0"/>
    <w:rsid w:val="00906BFE"/>
    <w:rsid w:val="00A15B03"/>
    <w:rsid w:val="00A207C5"/>
    <w:rsid w:val="00A81188"/>
    <w:rsid w:val="00B10F41"/>
    <w:rsid w:val="00B909F7"/>
    <w:rsid w:val="00BD680C"/>
    <w:rsid w:val="00BE2591"/>
    <w:rsid w:val="00C27992"/>
    <w:rsid w:val="00C549B9"/>
    <w:rsid w:val="00D452A8"/>
    <w:rsid w:val="00D67D62"/>
    <w:rsid w:val="00D775FA"/>
    <w:rsid w:val="00DB6818"/>
    <w:rsid w:val="00E1405B"/>
    <w:rsid w:val="00E14577"/>
    <w:rsid w:val="00E751F6"/>
    <w:rsid w:val="00F811E8"/>
    <w:rsid w:val="00FB6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478125C"/>
  <w15:chartTrackingRefBased/>
  <w15:docId w15:val="{16F9518A-E91F-447E-BCE7-D1937045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25A8"/>
    <w:pPr>
      <w:ind w:leftChars="400" w:left="840"/>
    </w:pPr>
  </w:style>
  <w:style w:type="paragraph" w:styleId="a4">
    <w:name w:val="Balloon Text"/>
    <w:basedOn w:val="a"/>
    <w:link w:val="a5"/>
    <w:uiPriority w:val="99"/>
    <w:semiHidden/>
    <w:unhideWhenUsed/>
    <w:rsid w:val="006E5C7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E5C7C"/>
    <w:rPr>
      <w:rFonts w:asciiTheme="majorHAnsi" w:eastAsiaTheme="majorEastAsia" w:hAnsiTheme="majorHAnsi" w:cstheme="majorBidi"/>
      <w:sz w:val="18"/>
      <w:szCs w:val="18"/>
    </w:rPr>
  </w:style>
  <w:style w:type="paragraph" w:styleId="a6">
    <w:name w:val="header"/>
    <w:basedOn w:val="a"/>
    <w:link w:val="a7"/>
    <w:uiPriority w:val="99"/>
    <w:unhideWhenUsed/>
    <w:rsid w:val="001E70D0"/>
    <w:pPr>
      <w:tabs>
        <w:tab w:val="center" w:pos="4252"/>
        <w:tab w:val="right" w:pos="8504"/>
      </w:tabs>
      <w:snapToGrid w:val="0"/>
    </w:pPr>
  </w:style>
  <w:style w:type="character" w:customStyle="1" w:styleId="a7">
    <w:name w:val="ヘッダー (文字)"/>
    <w:basedOn w:val="a0"/>
    <w:link w:val="a6"/>
    <w:uiPriority w:val="99"/>
    <w:rsid w:val="001E70D0"/>
  </w:style>
  <w:style w:type="paragraph" w:styleId="a8">
    <w:name w:val="footer"/>
    <w:basedOn w:val="a"/>
    <w:link w:val="a9"/>
    <w:uiPriority w:val="99"/>
    <w:unhideWhenUsed/>
    <w:rsid w:val="001E70D0"/>
    <w:pPr>
      <w:tabs>
        <w:tab w:val="center" w:pos="4252"/>
        <w:tab w:val="right" w:pos="8504"/>
      </w:tabs>
      <w:snapToGrid w:val="0"/>
    </w:pPr>
  </w:style>
  <w:style w:type="character" w:customStyle="1" w:styleId="a9">
    <w:name w:val="フッター (文字)"/>
    <w:basedOn w:val="a0"/>
    <w:link w:val="a8"/>
    <w:uiPriority w:val="99"/>
    <w:rsid w:val="001E7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415</TotalTime>
  <Pages>3</Pages>
  <Words>436</Words>
  <Characters>2490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22</cp:revision>
  <cp:lastPrinted>2025-03-24T02:35:00Z</cp:lastPrinted>
  <dcterms:created xsi:type="dcterms:W3CDTF">2024-02-22T04:37:00Z</dcterms:created>
  <dcterms:modified xsi:type="dcterms:W3CDTF">2026-01-08T01:38:00Z</dcterms:modified>
</cp:coreProperties>
</file>