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BBF96" w14:textId="5F53A5B0" w:rsidR="0030117B" w:rsidRDefault="00036A15" w:rsidP="0030117B">
      <w:pPr>
        <w:jc w:val="center"/>
      </w:pPr>
      <w:r w:rsidRPr="00036A15">
        <w:rPr>
          <w:rFonts w:hint="eastAsia"/>
        </w:rPr>
        <w:t>神戸市フードロスロッカー設置経費等</w:t>
      </w:r>
      <w:r w:rsidR="00EF2ECD" w:rsidRPr="00EF7046">
        <w:rPr>
          <w:rFonts w:hint="eastAsia"/>
        </w:rPr>
        <w:t>補助金</w:t>
      </w:r>
      <w:r w:rsidR="0030117B" w:rsidRPr="00EF7046">
        <w:rPr>
          <w:rFonts w:hint="eastAsia"/>
        </w:rPr>
        <w:t>交付要綱</w:t>
      </w:r>
    </w:p>
    <w:p w14:paraId="73D5FF78" w14:textId="77777777" w:rsidR="00BC54B1" w:rsidRPr="00EF7046" w:rsidRDefault="00BC54B1" w:rsidP="0030117B">
      <w:pPr>
        <w:jc w:val="center"/>
      </w:pPr>
    </w:p>
    <w:p w14:paraId="2761AE0B" w14:textId="192C1EA5" w:rsidR="0030117B" w:rsidRDefault="0030117B" w:rsidP="0030117B">
      <w:pPr>
        <w:jc w:val="right"/>
      </w:pPr>
      <w:r w:rsidRPr="00EF7046">
        <w:rPr>
          <w:rFonts w:hint="eastAsia"/>
        </w:rPr>
        <w:t>令和</w:t>
      </w:r>
      <w:r w:rsidR="007C3C63" w:rsidRPr="00EF7046">
        <w:rPr>
          <w:rFonts w:hint="eastAsia"/>
        </w:rPr>
        <w:t>８</w:t>
      </w:r>
      <w:r w:rsidRPr="00EF7046">
        <w:rPr>
          <w:rFonts w:hint="eastAsia"/>
        </w:rPr>
        <w:t>年</w:t>
      </w:r>
      <w:r w:rsidR="007C3C63" w:rsidRPr="00EF7046">
        <w:rPr>
          <w:rFonts w:hint="eastAsia"/>
        </w:rPr>
        <w:t>４</w:t>
      </w:r>
      <w:r w:rsidR="009A506C">
        <w:rPr>
          <w:rFonts w:hint="eastAsia"/>
        </w:rPr>
        <w:t>月23</w:t>
      </w:r>
      <w:r w:rsidRPr="00EF7046">
        <w:rPr>
          <w:rFonts w:hint="eastAsia"/>
        </w:rPr>
        <w:t xml:space="preserve">日　</w:t>
      </w:r>
      <w:r w:rsidR="007C3C63" w:rsidRPr="00EF7046">
        <w:rPr>
          <w:rFonts w:hint="eastAsia"/>
        </w:rPr>
        <w:t>環境局長</w:t>
      </w:r>
      <w:r w:rsidRPr="00EF7046">
        <w:rPr>
          <w:rFonts w:hint="eastAsia"/>
        </w:rPr>
        <w:t>決定</w:t>
      </w:r>
    </w:p>
    <w:p w14:paraId="695E9996" w14:textId="77777777" w:rsidR="0030117B" w:rsidRPr="00EF7046" w:rsidRDefault="0030117B" w:rsidP="0030117B">
      <w:r w:rsidRPr="00EF7046">
        <w:rPr>
          <w:rFonts w:hint="eastAsia"/>
        </w:rPr>
        <w:t>（目的）</w:t>
      </w:r>
    </w:p>
    <w:p w14:paraId="6D36F52B" w14:textId="77777777" w:rsidR="0030117B" w:rsidRPr="00EF7046" w:rsidRDefault="007C3C63" w:rsidP="0030117B">
      <w:pPr>
        <w:ind w:left="214" w:hangingChars="100" w:hanging="214"/>
      </w:pPr>
      <w:r w:rsidRPr="00EF7046">
        <w:rPr>
          <w:rFonts w:hint="eastAsia"/>
        </w:rPr>
        <w:t>第１条　この要綱は、</w:t>
      </w:r>
      <w:r w:rsidR="00CB2442" w:rsidRPr="00EF7046">
        <w:rPr>
          <w:rFonts w:hint="eastAsia"/>
        </w:rPr>
        <w:t>小売店や飲食店などで、何もしなければ廃棄されてしまう食品を安価で市民とマッチングする「フードロスロッカー」の設置・運営に関する経費について、</w:t>
      </w:r>
      <w:r w:rsidR="0030117B" w:rsidRPr="00EF7046">
        <w:rPr>
          <w:rFonts w:hint="eastAsia"/>
        </w:rPr>
        <w:t>地方自治法（昭和22年法律第67</w:t>
      </w:r>
      <w:r w:rsidR="00CB2442" w:rsidRPr="00EF7046">
        <w:rPr>
          <w:rFonts w:hint="eastAsia"/>
        </w:rPr>
        <w:t>号）、</w:t>
      </w:r>
      <w:r w:rsidR="0030117B" w:rsidRPr="00EF7046">
        <w:rPr>
          <w:rFonts w:hint="eastAsia"/>
        </w:rPr>
        <w:t>地方自治法施行令（昭和22年政令第16</w:t>
      </w:r>
      <w:r w:rsidR="00CB2442" w:rsidRPr="00EF7046">
        <w:rPr>
          <w:rFonts w:hint="eastAsia"/>
        </w:rPr>
        <w:t>号）、</w:t>
      </w:r>
      <w:r w:rsidR="0030117B" w:rsidRPr="00EF7046">
        <w:rPr>
          <w:rFonts w:hint="eastAsia"/>
        </w:rPr>
        <w:t>神戸市補助金等の交付に関する規則（平成27</w:t>
      </w:r>
      <w:r w:rsidR="0030117B" w:rsidRPr="00EF7046">
        <w:t>年</w:t>
      </w:r>
      <w:r w:rsidR="0030117B" w:rsidRPr="00EF7046">
        <w:rPr>
          <w:rFonts w:hint="eastAsia"/>
        </w:rPr>
        <w:t>３</w:t>
      </w:r>
      <w:r w:rsidR="0030117B" w:rsidRPr="00EF7046">
        <w:t>月</w:t>
      </w:r>
      <w:r w:rsidR="0030117B" w:rsidRPr="00EF7046">
        <w:rPr>
          <w:rFonts w:hint="eastAsia"/>
        </w:rPr>
        <w:t>神戸市</w:t>
      </w:r>
      <w:r w:rsidR="0030117B" w:rsidRPr="00EF7046">
        <w:t>規則第</w:t>
      </w:r>
      <w:r w:rsidR="0030117B" w:rsidRPr="00EF7046">
        <w:rPr>
          <w:rFonts w:hint="eastAsia"/>
        </w:rPr>
        <w:t>38</w:t>
      </w:r>
      <w:r w:rsidR="0030117B" w:rsidRPr="00EF7046">
        <w:t>号。以下「補助金規則」という。）に定めがあるもののほか</w:t>
      </w:r>
      <w:r w:rsidR="00CB2442" w:rsidRPr="00EF7046">
        <w:rPr>
          <w:rFonts w:hint="eastAsia"/>
        </w:rPr>
        <w:t>、</w:t>
      </w:r>
      <w:r w:rsidR="0030117B" w:rsidRPr="00EF7046">
        <w:rPr>
          <w:rFonts w:hint="eastAsia"/>
        </w:rPr>
        <w:t>当該</w:t>
      </w:r>
      <w:r w:rsidR="0030117B" w:rsidRPr="00EF7046">
        <w:t>補助金</w:t>
      </w:r>
      <w:r w:rsidR="0030117B" w:rsidRPr="00EF7046">
        <w:rPr>
          <w:rFonts w:hint="eastAsia"/>
        </w:rPr>
        <w:t>等</w:t>
      </w:r>
      <w:r w:rsidR="0030117B" w:rsidRPr="00EF7046">
        <w:t>の交付等に関して必要な事項を定め</w:t>
      </w:r>
      <w:r w:rsidR="00F70FB6">
        <w:rPr>
          <w:rFonts w:hint="eastAsia"/>
        </w:rPr>
        <w:t>、食品ロスの削減と物価高騰対策の促進を図ることを目的とする。</w:t>
      </w:r>
    </w:p>
    <w:p w14:paraId="70685F1D" w14:textId="77777777" w:rsidR="00CB2442" w:rsidRPr="00F70FB6" w:rsidRDefault="00CB2442" w:rsidP="00232844"/>
    <w:p w14:paraId="6F15DC56" w14:textId="77777777" w:rsidR="0030117B" w:rsidRPr="00EF7046" w:rsidRDefault="0030117B" w:rsidP="0030117B">
      <w:r w:rsidRPr="00EF7046">
        <w:rPr>
          <w:rFonts w:hint="eastAsia"/>
        </w:rPr>
        <w:t>（用語の定義）</w:t>
      </w:r>
    </w:p>
    <w:p w14:paraId="34B2B260" w14:textId="270845FA" w:rsidR="0030117B" w:rsidRPr="00EF7046" w:rsidRDefault="00EE42A9" w:rsidP="0030117B">
      <w:r w:rsidRPr="00EF7046">
        <w:rPr>
          <w:rFonts w:hint="eastAsia"/>
        </w:rPr>
        <w:t>第２条　この要綱において、次に掲げる用語の</w:t>
      </w:r>
      <w:r w:rsidR="00964B42">
        <w:rPr>
          <w:rFonts w:hint="eastAsia"/>
        </w:rPr>
        <w:t>定義</w:t>
      </w:r>
      <w:r w:rsidRPr="00EF7046">
        <w:rPr>
          <w:rFonts w:hint="eastAsia"/>
        </w:rPr>
        <w:t>は、</w:t>
      </w:r>
      <w:r w:rsidR="0030117B" w:rsidRPr="00EF7046">
        <w:rPr>
          <w:rFonts w:hint="eastAsia"/>
        </w:rPr>
        <w:t>当該各号に定めるところによる。</w:t>
      </w:r>
    </w:p>
    <w:p w14:paraId="4671CC57" w14:textId="77777777" w:rsidR="008E0D74" w:rsidRPr="00EF7046" w:rsidRDefault="0030117B" w:rsidP="00E7215D">
      <w:pPr>
        <w:ind w:leftChars="100" w:left="2784" w:hangingChars="1200" w:hanging="2570"/>
      </w:pPr>
      <w:r w:rsidRPr="00EF7046">
        <w:rPr>
          <w:rFonts w:hint="eastAsia"/>
        </w:rPr>
        <w:t xml:space="preserve">(1) </w:t>
      </w:r>
      <w:r w:rsidR="00332F05" w:rsidRPr="00EF7046">
        <w:rPr>
          <w:rFonts w:hint="eastAsia"/>
        </w:rPr>
        <w:t>フードロスロッカー</w:t>
      </w:r>
      <w:r w:rsidRPr="00EF7046">
        <w:rPr>
          <w:rFonts w:hint="eastAsia"/>
        </w:rPr>
        <w:t xml:space="preserve">　</w:t>
      </w:r>
      <w:r w:rsidR="00E7215D" w:rsidRPr="00EF7046">
        <w:rPr>
          <w:rFonts w:hint="eastAsia"/>
        </w:rPr>
        <w:t>小売店や飲食店等の何もしなければ廃棄されてしまう食品（</w:t>
      </w:r>
      <w:r w:rsidR="00E7215D" w:rsidRPr="00EF7046">
        <w:t>賞味期限が近い食品、見た目が悪いだけで売れ残った野菜、スーパー等の売れ残り等）を、</w:t>
      </w:r>
      <w:r w:rsidR="008E0D74" w:rsidRPr="00EF7046">
        <w:rPr>
          <w:rFonts w:hint="eastAsia"/>
        </w:rPr>
        <w:t>安価な価格で販売する非対面のロッカー型自動販売機をいう。</w:t>
      </w:r>
    </w:p>
    <w:p w14:paraId="16B8F9AE" w14:textId="77777777" w:rsidR="0030117B" w:rsidRPr="00EF7046" w:rsidRDefault="008E0D74" w:rsidP="00EF2ECD">
      <w:pPr>
        <w:ind w:leftChars="100" w:left="2784" w:hangingChars="1200" w:hanging="2570"/>
      </w:pPr>
      <w:r w:rsidRPr="00EF7046">
        <w:rPr>
          <w:rFonts w:hint="eastAsia"/>
        </w:rPr>
        <w:t>(2)</w:t>
      </w:r>
      <w:r w:rsidR="0030117B" w:rsidRPr="00EF7046">
        <w:rPr>
          <w:rFonts w:hint="eastAsia"/>
        </w:rPr>
        <w:t xml:space="preserve"> </w:t>
      </w:r>
      <w:r w:rsidRPr="00EF7046">
        <w:rPr>
          <w:rFonts w:hint="eastAsia"/>
        </w:rPr>
        <w:t>補助事業　　　　　　補助対象となるフードロスロッカー（以下「補助対象フードロスロッカー」という。）</w:t>
      </w:r>
      <w:r w:rsidR="00EF2ECD" w:rsidRPr="00EF7046">
        <w:rPr>
          <w:rFonts w:hint="eastAsia"/>
        </w:rPr>
        <w:t>を設置・運営する事業をいう。</w:t>
      </w:r>
    </w:p>
    <w:p w14:paraId="514F340B" w14:textId="03715706" w:rsidR="005D7569" w:rsidRDefault="005D7569" w:rsidP="0030117B">
      <w:pPr>
        <w:ind w:firstLineChars="100" w:firstLine="214"/>
      </w:pPr>
      <w:r w:rsidRPr="00EF7046">
        <w:rPr>
          <w:rFonts w:hint="eastAsia"/>
        </w:rPr>
        <w:t xml:space="preserve">(3) </w:t>
      </w:r>
      <w:r w:rsidR="0098601F" w:rsidRPr="00EF7046">
        <w:rPr>
          <w:rFonts w:hint="eastAsia"/>
        </w:rPr>
        <w:t>補助事業者　　　　　第</w:t>
      </w:r>
      <w:r w:rsidR="00964B42">
        <w:rPr>
          <w:rFonts w:hint="eastAsia"/>
        </w:rPr>
        <w:t>９</w:t>
      </w:r>
      <w:r w:rsidR="00EF2ECD" w:rsidRPr="00EF7046">
        <w:rPr>
          <w:rFonts w:hint="eastAsia"/>
        </w:rPr>
        <w:t>条の交付決定を受けた者をいう。</w:t>
      </w:r>
    </w:p>
    <w:p w14:paraId="3274D5A4" w14:textId="77777777" w:rsidR="00EC2B73" w:rsidRPr="00EF7046" w:rsidRDefault="00EC2B73" w:rsidP="00EC2B73">
      <w:pPr>
        <w:ind w:firstLineChars="100" w:firstLine="214"/>
      </w:pPr>
      <w:r w:rsidRPr="00EF7046">
        <w:rPr>
          <w:rFonts w:hint="eastAsia"/>
        </w:rPr>
        <w:t>(</w:t>
      </w:r>
      <w:r w:rsidRPr="00EF7046">
        <w:t>4</w:t>
      </w:r>
      <w:r w:rsidRPr="00EF7046">
        <w:rPr>
          <w:rFonts w:hint="eastAsia"/>
        </w:rPr>
        <w:t>) 供用開始日　　　　　フードロスロッカーの設置を完了後、供用を開始する日をいう。</w:t>
      </w:r>
    </w:p>
    <w:p w14:paraId="2E9474AB" w14:textId="77777777" w:rsidR="00EC2B73" w:rsidRPr="00FC79A3" w:rsidRDefault="00EC2B73" w:rsidP="00FC79A3"/>
    <w:p w14:paraId="345D2937" w14:textId="77777777" w:rsidR="00EF7046" w:rsidRPr="00EF7046" w:rsidRDefault="00EF7046" w:rsidP="00EF7046">
      <w:r w:rsidRPr="00EF7046">
        <w:rPr>
          <w:rFonts w:hint="eastAsia"/>
        </w:rPr>
        <w:t>（補助の要件）</w:t>
      </w:r>
    </w:p>
    <w:p w14:paraId="7502F15A" w14:textId="51FDDF5A" w:rsidR="00EF7046" w:rsidRPr="00EF7046" w:rsidRDefault="00EF7046" w:rsidP="00EF7046">
      <w:r w:rsidRPr="00EF7046">
        <w:rPr>
          <w:rFonts w:hint="eastAsia"/>
        </w:rPr>
        <w:t>第３条　補助対象フードロスロッカー</w:t>
      </w:r>
      <w:r>
        <w:rPr>
          <w:rFonts w:hint="eastAsia"/>
        </w:rPr>
        <w:t>は、別表第１に定める</w:t>
      </w:r>
      <w:r w:rsidR="00AD5101">
        <w:rPr>
          <w:rFonts w:hint="eastAsia"/>
        </w:rPr>
        <w:t>すべての</w:t>
      </w:r>
      <w:r>
        <w:rPr>
          <w:rFonts w:hint="eastAsia"/>
        </w:rPr>
        <w:t>要件に適合するよう整備及び運営</w:t>
      </w:r>
      <w:r w:rsidRPr="00EF7046">
        <w:rPr>
          <w:rFonts w:hint="eastAsia"/>
        </w:rPr>
        <w:t>を行わなければならない。</w:t>
      </w:r>
    </w:p>
    <w:p w14:paraId="0CF209C0" w14:textId="77777777" w:rsidR="00EF7046" w:rsidRPr="00EF7046" w:rsidRDefault="00EF7046" w:rsidP="00332F05"/>
    <w:p w14:paraId="3C6CCE90" w14:textId="029D6F1F" w:rsidR="0030117B" w:rsidRPr="00EF7046" w:rsidRDefault="0030117B" w:rsidP="0030117B">
      <w:r w:rsidRPr="00EF7046">
        <w:rPr>
          <w:rFonts w:hint="eastAsia"/>
        </w:rPr>
        <w:t>（</w:t>
      </w:r>
      <w:r w:rsidR="00AD5101">
        <w:rPr>
          <w:rFonts w:hint="eastAsia"/>
        </w:rPr>
        <w:t>補助事業の</w:t>
      </w:r>
      <w:r w:rsidRPr="00EF7046">
        <w:rPr>
          <w:rFonts w:hint="eastAsia"/>
        </w:rPr>
        <w:t>対象者</w:t>
      </w:r>
      <w:r w:rsidRPr="00EF7046">
        <w:t>）</w:t>
      </w:r>
    </w:p>
    <w:p w14:paraId="6BBE94DC" w14:textId="0D9E353A" w:rsidR="006F323A" w:rsidRDefault="00EF7046" w:rsidP="006D7402">
      <w:pPr>
        <w:ind w:left="214" w:hangingChars="100" w:hanging="214"/>
        <w:rPr>
          <w:color w:val="000000" w:themeColor="text1"/>
        </w:rPr>
      </w:pPr>
      <w:r w:rsidRPr="00EF7046">
        <w:rPr>
          <w:rFonts w:hint="eastAsia"/>
        </w:rPr>
        <w:t>第</w:t>
      </w:r>
      <w:r w:rsidR="006F323A">
        <w:rPr>
          <w:rFonts w:hint="eastAsia"/>
        </w:rPr>
        <w:t>４</w:t>
      </w:r>
      <w:r w:rsidR="00EE42A9" w:rsidRPr="00EF7046">
        <w:rPr>
          <w:rFonts w:hint="eastAsia"/>
        </w:rPr>
        <w:t xml:space="preserve">条　</w:t>
      </w:r>
      <w:r w:rsidR="00EF2ECD" w:rsidRPr="00EF7046">
        <w:rPr>
          <w:rFonts w:hint="eastAsia"/>
          <w:color w:val="000000" w:themeColor="text1"/>
        </w:rPr>
        <w:t>補助事業</w:t>
      </w:r>
      <w:r w:rsidR="00E7215D" w:rsidRPr="00EF7046">
        <w:rPr>
          <w:rFonts w:hint="eastAsia"/>
          <w:color w:val="000000" w:themeColor="text1"/>
        </w:rPr>
        <w:t>の対象となる者は、</w:t>
      </w:r>
      <w:r w:rsidR="00EE42A9" w:rsidRPr="00EF7046">
        <w:rPr>
          <w:rFonts w:hint="eastAsia"/>
          <w:color w:val="000000" w:themeColor="text1"/>
        </w:rPr>
        <w:t>次</w:t>
      </w:r>
      <w:r w:rsidR="00AD5101">
        <w:rPr>
          <w:rFonts w:hint="eastAsia"/>
          <w:color w:val="000000" w:themeColor="text1"/>
        </w:rPr>
        <w:t>の各号に掲げるいずれにも</w:t>
      </w:r>
      <w:r w:rsidR="00EE42A9" w:rsidRPr="00EF7046">
        <w:rPr>
          <w:rFonts w:hint="eastAsia"/>
          <w:color w:val="000000" w:themeColor="text1"/>
        </w:rPr>
        <w:t>該当</w:t>
      </w:r>
      <w:r w:rsidR="006D7402">
        <w:rPr>
          <w:rFonts w:hint="eastAsia"/>
          <w:color w:val="000000" w:themeColor="text1"/>
        </w:rPr>
        <w:t>する者とする。ただし、国、</w:t>
      </w:r>
    </w:p>
    <w:p w14:paraId="06E2E695" w14:textId="3084A51A" w:rsidR="00EE42A9" w:rsidRDefault="006D7402" w:rsidP="00EE5E74">
      <w:pPr>
        <w:rPr>
          <w:color w:val="000000" w:themeColor="text1"/>
        </w:rPr>
      </w:pPr>
      <w:r>
        <w:rPr>
          <w:rFonts w:hint="eastAsia"/>
          <w:color w:val="000000" w:themeColor="text1"/>
        </w:rPr>
        <w:t>独立行政法人、地方公共団体は除く。</w:t>
      </w:r>
    </w:p>
    <w:p w14:paraId="063C430E" w14:textId="07E67E36" w:rsidR="00AD5101" w:rsidRPr="00EF7046" w:rsidRDefault="006F323A" w:rsidP="00EE5E74">
      <w:pPr>
        <w:ind w:leftChars="100" w:left="214"/>
        <w:rPr>
          <w:color w:val="000000" w:themeColor="text1"/>
        </w:rPr>
      </w:pPr>
      <w:r w:rsidRPr="00EF7046">
        <w:rPr>
          <w:rFonts w:hint="eastAsia"/>
        </w:rPr>
        <w:t>(1)</w:t>
      </w:r>
      <w:r>
        <w:rPr>
          <w:rFonts w:hint="eastAsia"/>
        </w:rPr>
        <w:t xml:space="preserve"> </w:t>
      </w:r>
      <w:r w:rsidR="00AD5101">
        <w:rPr>
          <w:rFonts w:hint="eastAsia"/>
        </w:rPr>
        <w:t>次のいずれかに該当する者であること</w:t>
      </w:r>
    </w:p>
    <w:p w14:paraId="49B48EF0" w14:textId="096CA720" w:rsidR="00EE42A9" w:rsidRPr="00EF7046" w:rsidRDefault="00EE42A9" w:rsidP="00EE42A9">
      <w:pPr>
        <w:jc w:val="left"/>
        <w:rPr>
          <w:color w:val="000000" w:themeColor="text1"/>
        </w:rPr>
      </w:pPr>
      <w:r w:rsidRPr="00EF7046">
        <w:rPr>
          <w:rFonts w:hint="eastAsia"/>
          <w:color w:val="000000" w:themeColor="text1"/>
        </w:rPr>
        <w:t xml:space="preserve">　　</w:t>
      </w:r>
      <w:r w:rsidR="00AD5101">
        <w:rPr>
          <w:rFonts w:hint="eastAsia"/>
        </w:rPr>
        <w:t>①</w:t>
      </w:r>
      <w:r w:rsidR="006D7402">
        <w:rPr>
          <w:rFonts w:hint="eastAsia"/>
        </w:rPr>
        <w:t xml:space="preserve"> </w:t>
      </w:r>
      <w:r w:rsidRPr="00EF7046">
        <w:rPr>
          <w:rFonts w:hint="eastAsia"/>
          <w:color w:val="000000" w:themeColor="text1"/>
        </w:rPr>
        <w:t>市内の建物の所有者及び占有者（予定を含む）</w:t>
      </w:r>
    </w:p>
    <w:p w14:paraId="2EDC587E" w14:textId="2E486B98" w:rsidR="00EE42A9" w:rsidRPr="00EF7046" w:rsidRDefault="00EE42A9" w:rsidP="00EE42A9">
      <w:pPr>
        <w:jc w:val="left"/>
        <w:rPr>
          <w:color w:val="000000" w:themeColor="text1"/>
        </w:rPr>
      </w:pPr>
      <w:r w:rsidRPr="00EF7046">
        <w:rPr>
          <w:rFonts w:hint="eastAsia"/>
          <w:color w:val="000000" w:themeColor="text1"/>
        </w:rPr>
        <w:t xml:space="preserve">　　</w:t>
      </w:r>
      <w:r w:rsidR="00AD5101">
        <w:rPr>
          <w:rFonts w:hint="eastAsia"/>
        </w:rPr>
        <w:t>②</w:t>
      </w:r>
      <w:r w:rsidR="006D7402">
        <w:t xml:space="preserve"> </w:t>
      </w:r>
      <w:r w:rsidRPr="00EF7046">
        <w:rPr>
          <w:rFonts w:hint="eastAsia"/>
          <w:color w:val="000000" w:themeColor="text1"/>
        </w:rPr>
        <w:t>市内の土地の所有者及び占有者（予定を含む）</w:t>
      </w:r>
    </w:p>
    <w:p w14:paraId="563BA24E" w14:textId="0860B62A" w:rsidR="00EE42A9" w:rsidRPr="00EF7046" w:rsidRDefault="00EE42A9" w:rsidP="00EE42A9">
      <w:pPr>
        <w:jc w:val="left"/>
        <w:rPr>
          <w:color w:val="000000" w:themeColor="text1"/>
        </w:rPr>
      </w:pPr>
      <w:r w:rsidRPr="00EF7046">
        <w:rPr>
          <w:rFonts w:hint="eastAsia"/>
          <w:color w:val="000000" w:themeColor="text1"/>
        </w:rPr>
        <w:t xml:space="preserve">　　</w:t>
      </w:r>
      <w:r w:rsidR="00AD5101">
        <w:rPr>
          <w:rFonts w:hint="eastAsia"/>
        </w:rPr>
        <w:t>③</w:t>
      </w:r>
      <w:r w:rsidR="006D7402">
        <w:t xml:space="preserve"> </w:t>
      </w:r>
      <w:r w:rsidRPr="00EF7046">
        <w:rPr>
          <w:rFonts w:hint="eastAsia"/>
          <w:color w:val="000000" w:themeColor="text1"/>
        </w:rPr>
        <w:t>その他市長が特に認める者</w:t>
      </w:r>
    </w:p>
    <w:p w14:paraId="23AF309A" w14:textId="255D8C66" w:rsidR="00EE42A9" w:rsidRDefault="006F323A" w:rsidP="00EE5E74">
      <w:pPr>
        <w:ind w:firstLineChars="100" w:firstLine="214"/>
        <w:jc w:val="left"/>
        <w:rPr>
          <w:color w:val="000000" w:themeColor="text1"/>
        </w:rPr>
      </w:pPr>
      <w:r w:rsidRPr="00EF7046">
        <w:rPr>
          <w:rFonts w:hint="eastAsia"/>
        </w:rPr>
        <w:t>(</w:t>
      </w:r>
      <w:r>
        <w:rPr>
          <w:rFonts w:hint="eastAsia"/>
        </w:rPr>
        <w:t>2</w:t>
      </w:r>
      <w:r w:rsidRPr="00EF7046">
        <w:rPr>
          <w:rFonts w:hint="eastAsia"/>
        </w:rPr>
        <w:t>)</w:t>
      </w:r>
      <w:r w:rsidR="006D7402" w:rsidRPr="006D7402">
        <w:t xml:space="preserve"> 次に掲げるすべての条件</w:t>
      </w:r>
      <w:r w:rsidR="00AD5101">
        <w:rPr>
          <w:rFonts w:hint="eastAsia"/>
        </w:rPr>
        <w:t>に該当する者であること</w:t>
      </w:r>
    </w:p>
    <w:p w14:paraId="7929A913" w14:textId="10DFE8B8" w:rsidR="006D7402" w:rsidRDefault="006D7402" w:rsidP="006D7402">
      <w:pPr>
        <w:jc w:val="left"/>
      </w:pPr>
      <w:r>
        <w:rPr>
          <w:rFonts w:hint="eastAsia"/>
          <w:color w:val="000000" w:themeColor="text1"/>
        </w:rPr>
        <w:t xml:space="preserve">　　</w:t>
      </w:r>
      <w:r w:rsidR="00AD5101">
        <w:rPr>
          <w:rFonts w:hint="eastAsia"/>
        </w:rPr>
        <w:t>①</w:t>
      </w:r>
      <w:r>
        <w:t xml:space="preserve"> </w:t>
      </w:r>
      <w:r>
        <w:rPr>
          <w:rFonts w:hint="eastAsia"/>
        </w:rPr>
        <w:t>代表者及び役員に破産者及び</w:t>
      </w:r>
      <w:r w:rsidR="000E28F6" w:rsidRPr="000E28F6">
        <w:rPr>
          <w:rFonts w:hint="eastAsia"/>
        </w:rPr>
        <w:t>拘禁刑</w:t>
      </w:r>
      <w:r>
        <w:rPr>
          <w:rFonts w:hint="eastAsia"/>
        </w:rPr>
        <w:t>以上の刑に処せられている者がいる事業者でないこと。</w:t>
      </w:r>
    </w:p>
    <w:p w14:paraId="34F5C02F" w14:textId="2C326221" w:rsidR="006D7402" w:rsidRDefault="00AD5101" w:rsidP="006D7402">
      <w:pPr>
        <w:ind w:firstLineChars="200" w:firstLine="428"/>
        <w:jc w:val="left"/>
      </w:pPr>
      <w:r>
        <w:rPr>
          <w:rFonts w:hint="eastAsia"/>
        </w:rPr>
        <w:t>②</w:t>
      </w:r>
      <w:r w:rsidR="006D7402">
        <w:rPr>
          <w:rFonts w:hint="eastAsia"/>
        </w:rPr>
        <w:t xml:space="preserve"> 会社更生法（平成</w:t>
      </w:r>
      <w:r w:rsidR="006D7402">
        <w:t xml:space="preserve"> 14 年法律第 154 号）及び民事再生法（平成 11 年法律第 225 号）</w:t>
      </w:r>
      <w:r w:rsidR="006D7402">
        <w:rPr>
          <w:rFonts w:hint="eastAsia"/>
        </w:rPr>
        <w:t>等</w:t>
      </w:r>
    </w:p>
    <w:p w14:paraId="49A798C9" w14:textId="111D87F7" w:rsidR="006D7402" w:rsidRDefault="006D7402" w:rsidP="006D7402">
      <w:pPr>
        <w:ind w:firstLineChars="400" w:firstLine="857"/>
        <w:jc w:val="left"/>
      </w:pPr>
      <w:r>
        <w:rPr>
          <w:rFonts w:hint="eastAsia"/>
        </w:rPr>
        <w:t>による手続きをしている事業者でないこと。</w:t>
      </w:r>
    </w:p>
    <w:p w14:paraId="2BF6CB41" w14:textId="6D141F17" w:rsidR="006D7402" w:rsidRDefault="00AD5101" w:rsidP="006D7402">
      <w:pPr>
        <w:ind w:firstLineChars="200" w:firstLine="428"/>
      </w:pPr>
      <w:r>
        <w:rPr>
          <w:rFonts w:hint="eastAsia"/>
        </w:rPr>
        <w:t>③</w:t>
      </w:r>
      <w:r w:rsidR="006D7402">
        <w:t xml:space="preserve"> </w:t>
      </w:r>
      <w:r w:rsidR="006D7402">
        <w:rPr>
          <w:rFonts w:hint="eastAsia"/>
        </w:rPr>
        <w:t>暴力団員による不当な行為の防止等に関する法律（平成３年法律第</w:t>
      </w:r>
      <w:r w:rsidR="006D7402">
        <w:t xml:space="preserve"> 77 号）第２条</w:t>
      </w:r>
      <w:r w:rsidR="006D7402">
        <w:rPr>
          <w:rFonts w:hint="eastAsia"/>
        </w:rPr>
        <w:t>第６号に</w:t>
      </w:r>
    </w:p>
    <w:p w14:paraId="6CD5DE7B" w14:textId="77777777" w:rsidR="006D7402" w:rsidRDefault="006D7402" w:rsidP="006D7402">
      <w:pPr>
        <w:ind w:firstLineChars="400" w:firstLine="857"/>
      </w:pPr>
      <w:r>
        <w:rPr>
          <w:rFonts w:hint="eastAsia"/>
        </w:rPr>
        <w:t>規定する暴力団員が役員又は代表者として、若しくは実質的に経営に関与している団体、そ</w:t>
      </w:r>
    </w:p>
    <w:p w14:paraId="2B1B8716" w14:textId="77777777" w:rsidR="006D7402" w:rsidRDefault="006D7402" w:rsidP="006D7402">
      <w:pPr>
        <w:ind w:firstLineChars="400" w:firstLine="857"/>
      </w:pPr>
      <w:r>
        <w:rPr>
          <w:rFonts w:hint="eastAsia"/>
        </w:rPr>
        <w:t>の他暴力団又は暴力団員と社会的に非難されるべき関係を有している団体等、神戸市契約事</w:t>
      </w:r>
    </w:p>
    <w:p w14:paraId="0E7B676D" w14:textId="77777777" w:rsidR="006D7402" w:rsidRDefault="006D7402" w:rsidP="006D7402">
      <w:pPr>
        <w:ind w:firstLineChars="400" w:firstLine="857"/>
      </w:pPr>
      <w:r>
        <w:rPr>
          <w:rFonts w:hint="eastAsia"/>
        </w:rPr>
        <w:t>務等からの暴力団等の排除に関する要綱第５条各号に該当する団体でないこと。</w:t>
      </w:r>
    </w:p>
    <w:p w14:paraId="42451FC0" w14:textId="0C5FF5CD" w:rsidR="006D7402" w:rsidRDefault="00AD5101" w:rsidP="006D7402">
      <w:pPr>
        <w:ind w:firstLineChars="200" w:firstLine="428"/>
      </w:pPr>
      <w:r>
        <w:rPr>
          <w:rFonts w:hint="eastAsia"/>
        </w:rPr>
        <w:t>④</w:t>
      </w:r>
      <w:r w:rsidR="006D7402">
        <w:t xml:space="preserve"> </w:t>
      </w:r>
      <w:r w:rsidR="006D7402">
        <w:rPr>
          <w:rFonts w:hint="eastAsia"/>
        </w:rPr>
        <w:t>国税（法人税、所得税、消費税（地方税を含む））及び神戸市税を含む地方税を滞納している</w:t>
      </w:r>
    </w:p>
    <w:p w14:paraId="4D7FFD76" w14:textId="011220F7" w:rsidR="006D7402" w:rsidRDefault="006D7402" w:rsidP="00EE5E74">
      <w:pPr>
        <w:ind w:firstLineChars="350" w:firstLine="750"/>
      </w:pPr>
      <w:r>
        <w:rPr>
          <w:rFonts w:hint="eastAsia"/>
        </w:rPr>
        <w:t>又は未申告である事業者でないこと。</w:t>
      </w:r>
    </w:p>
    <w:p w14:paraId="158E1742" w14:textId="3C7ED743" w:rsidR="006D7402" w:rsidRDefault="006D7402" w:rsidP="00E7215D"/>
    <w:p w14:paraId="12E8577E" w14:textId="77777777" w:rsidR="0030117B" w:rsidRPr="00EF7046" w:rsidRDefault="0030117B" w:rsidP="0030117B">
      <w:pPr>
        <w:ind w:left="214" w:hangingChars="100" w:hanging="214"/>
      </w:pPr>
      <w:r w:rsidRPr="00EF7046">
        <w:rPr>
          <w:rFonts w:hint="eastAsia"/>
        </w:rPr>
        <w:lastRenderedPageBreak/>
        <w:t>（対象経費）</w:t>
      </w:r>
    </w:p>
    <w:p w14:paraId="7671448D" w14:textId="7E5EC778" w:rsidR="0030117B" w:rsidRPr="00EF7046" w:rsidRDefault="00EF2ECD" w:rsidP="0030117B">
      <w:pPr>
        <w:ind w:left="214" w:hangingChars="100" w:hanging="214"/>
      </w:pPr>
      <w:r w:rsidRPr="00EF7046">
        <w:rPr>
          <w:rFonts w:hint="eastAsia"/>
        </w:rPr>
        <w:t>第</w:t>
      </w:r>
      <w:r w:rsidR="00686F9C">
        <w:rPr>
          <w:rFonts w:hint="eastAsia"/>
        </w:rPr>
        <w:t>5</w:t>
      </w:r>
      <w:r w:rsidRPr="00EF7046">
        <w:rPr>
          <w:rFonts w:hint="eastAsia"/>
        </w:rPr>
        <w:t>条　補助事業</w:t>
      </w:r>
      <w:r w:rsidR="0030117B" w:rsidRPr="00EF7046">
        <w:t>の対象となる経費</w:t>
      </w:r>
      <w:r w:rsidR="00E7215D" w:rsidRPr="00EF7046">
        <w:rPr>
          <w:rFonts w:hint="eastAsia"/>
        </w:rPr>
        <w:t>（以下「補助対象経費」という。）</w:t>
      </w:r>
      <w:r w:rsidR="0030117B" w:rsidRPr="00EF7046">
        <w:t>は</w:t>
      </w:r>
      <w:r w:rsidRPr="00EF7046">
        <w:rPr>
          <w:rFonts w:hint="eastAsia"/>
        </w:rPr>
        <w:t>、補助事業者</w:t>
      </w:r>
      <w:r w:rsidR="00E7215D" w:rsidRPr="00EF7046">
        <w:rPr>
          <w:rFonts w:hint="eastAsia"/>
        </w:rPr>
        <w:t>が当該年度内に実施する「フードロスロッカー」の設置および運営</w:t>
      </w:r>
      <w:r w:rsidR="0030117B" w:rsidRPr="00EF7046">
        <w:rPr>
          <w:rFonts w:hint="eastAsia"/>
        </w:rPr>
        <w:t>に要する経費のうち</w:t>
      </w:r>
      <w:r w:rsidR="00EF7046" w:rsidRPr="00EF7046">
        <w:rPr>
          <w:rFonts w:hint="eastAsia"/>
        </w:rPr>
        <w:t>、別表第2</w:t>
      </w:r>
      <w:r w:rsidRPr="00EF7046">
        <w:rPr>
          <w:rFonts w:hint="eastAsia"/>
        </w:rPr>
        <w:t>に掲げる経費とする。ただし、市等の他の事業により補助や補償等を受ける部分に係る費用は除く</w:t>
      </w:r>
      <w:r w:rsidR="00AD5101">
        <w:rPr>
          <w:rFonts w:hint="eastAsia"/>
        </w:rPr>
        <w:t>ものとする</w:t>
      </w:r>
      <w:r w:rsidRPr="00EF7046">
        <w:rPr>
          <w:rFonts w:hint="eastAsia"/>
        </w:rPr>
        <w:t>。</w:t>
      </w:r>
    </w:p>
    <w:p w14:paraId="694B2AF2" w14:textId="593732A5" w:rsidR="00686F9C" w:rsidRPr="00EF7046" w:rsidRDefault="00686F9C" w:rsidP="00EF2ECD"/>
    <w:p w14:paraId="619CC791" w14:textId="606797BD" w:rsidR="00EF2ECD" w:rsidRPr="00EF7046" w:rsidRDefault="00EF2ECD" w:rsidP="00EF2ECD">
      <w:pPr>
        <w:ind w:left="214" w:hangingChars="100" w:hanging="214"/>
      </w:pPr>
      <w:r w:rsidRPr="00EF7046">
        <w:rPr>
          <w:rFonts w:hint="eastAsia"/>
        </w:rPr>
        <w:t>（補助金等の額）</w:t>
      </w:r>
    </w:p>
    <w:p w14:paraId="56A0F3BF" w14:textId="0C08F864" w:rsidR="00EF2ECD" w:rsidRPr="00EF7046" w:rsidRDefault="00EF2ECD" w:rsidP="00EF2ECD">
      <w:pPr>
        <w:ind w:left="214" w:hangingChars="100" w:hanging="214"/>
      </w:pPr>
      <w:r w:rsidRPr="00EF7046">
        <w:rPr>
          <w:rFonts w:hint="eastAsia"/>
        </w:rPr>
        <w:t>第</w:t>
      </w:r>
      <w:r w:rsidR="004C1D36">
        <w:rPr>
          <w:rFonts w:hint="eastAsia"/>
        </w:rPr>
        <w:t>6</w:t>
      </w:r>
      <w:r w:rsidRPr="00EF7046">
        <w:rPr>
          <w:rFonts w:hint="eastAsia"/>
        </w:rPr>
        <w:t>条　補助金等の額は、予算の範囲内で、前条に定める補助対象経費の1</w:t>
      </w:r>
      <w:r w:rsidRPr="00EF7046">
        <w:t>0</w:t>
      </w:r>
      <w:r w:rsidR="00B26C23">
        <w:t>0</w:t>
      </w:r>
      <w:r w:rsidRPr="00EF7046">
        <w:rPr>
          <w:rFonts w:hint="eastAsia"/>
        </w:rPr>
        <w:t>分の1</w:t>
      </w:r>
      <w:r w:rsidRPr="00EF7046">
        <w:t>0</w:t>
      </w:r>
      <w:r w:rsidR="00B26C23">
        <w:t>0</w:t>
      </w:r>
      <w:r w:rsidR="00132934">
        <w:rPr>
          <w:rFonts w:hint="eastAsia"/>
        </w:rPr>
        <w:t>に相当する額とし、次に掲げる額を限度と</w:t>
      </w:r>
      <w:r w:rsidR="004C1D36">
        <w:rPr>
          <w:rFonts w:hint="eastAsia"/>
        </w:rPr>
        <w:t>す</w:t>
      </w:r>
      <w:r w:rsidR="00132934">
        <w:t>る</w:t>
      </w:r>
      <w:r w:rsidRPr="00EF7046">
        <w:rPr>
          <w:rFonts w:hint="eastAsia"/>
        </w:rPr>
        <w:t>。また、算定した補助金総額に1</w:t>
      </w:r>
      <w:r w:rsidRPr="00EF7046">
        <w:t>,000</w:t>
      </w:r>
      <w:r w:rsidRPr="00EF7046">
        <w:rPr>
          <w:rFonts w:hint="eastAsia"/>
        </w:rPr>
        <w:t>円未満の端数があるときは、これを切り捨てた額とする。</w:t>
      </w:r>
    </w:p>
    <w:p w14:paraId="77B3B9B4" w14:textId="77777777" w:rsidR="00EF2ECD" w:rsidRPr="00EF7046" w:rsidRDefault="00EF2ECD" w:rsidP="00EF2ECD">
      <w:pPr>
        <w:ind w:firstLineChars="100" w:firstLine="214"/>
      </w:pPr>
      <w:r w:rsidRPr="00EF7046">
        <w:rPr>
          <w:rFonts w:hint="eastAsia"/>
        </w:rPr>
        <w:t xml:space="preserve">(1) </w:t>
      </w:r>
      <w:r w:rsidR="008E3D0D" w:rsidRPr="00EF7046">
        <w:rPr>
          <w:rFonts w:hint="eastAsia"/>
        </w:rPr>
        <w:t>設備の取得及び設置に要する経費　１件につき7</w:t>
      </w:r>
      <w:r w:rsidR="008E3D0D" w:rsidRPr="00EF7046">
        <w:t>50</w:t>
      </w:r>
      <w:r w:rsidRPr="00EF7046">
        <w:rPr>
          <w:rFonts w:hint="eastAsia"/>
        </w:rPr>
        <w:t>万円</w:t>
      </w:r>
    </w:p>
    <w:p w14:paraId="44E82DFE" w14:textId="4911AFC0" w:rsidR="00EF7046" w:rsidRDefault="00EF2ECD" w:rsidP="00132934">
      <w:pPr>
        <w:ind w:leftChars="100" w:left="214"/>
      </w:pPr>
      <w:r w:rsidRPr="00EF7046">
        <w:rPr>
          <w:rFonts w:hint="eastAsia"/>
        </w:rPr>
        <w:t xml:space="preserve">(2) </w:t>
      </w:r>
      <w:r w:rsidR="008E3D0D" w:rsidRPr="00EF7046">
        <w:rPr>
          <w:rFonts w:hint="eastAsia"/>
        </w:rPr>
        <w:t>設備取得後の広告宣伝に要する経費　１件につき5</w:t>
      </w:r>
      <w:r w:rsidR="008E3D0D" w:rsidRPr="00EF7046">
        <w:t>0</w:t>
      </w:r>
      <w:r w:rsidRPr="00EF7046">
        <w:rPr>
          <w:rFonts w:hint="eastAsia"/>
        </w:rPr>
        <w:t>万円</w:t>
      </w:r>
    </w:p>
    <w:p w14:paraId="1A395001" w14:textId="36C4B7DD" w:rsidR="008E3D0D" w:rsidRDefault="008E3D0D" w:rsidP="008E3D0D">
      <w:pPr>
        <w:ind w:left="214" w:hangingChars="100" w:hanging="214"/>
      </w:pPr>
      <w:r w:rsidRPr="00EF7046">
        <w:rPr>
          <w:rFonts w:hint="eastAsia"/>
        </w:rPr>
        <w:t>２　市長は、当該年度の補助金の予算を超過する場合は、補助金の額を減額して交付又は交付しないことができる。</w:t>
      </w:r>
    </w:p>
    <w:p w14:paraId="33CE62B7" w14:textId="0FADE09F" w:rsidR="00686F9C" w:rsidRDefault="00686F9C" w:rsidP="008E3D0D">
      <w:pPr>
        <w:ind w:left="214" w:hangingChars="100" w:hanging="214"/>
      </w:pPr>
    </w:p>
    <w:p w14:paraId="48FD90DF" w14:textId="159C8F5A" w:rsidR="00686F9C" w:rsidRPr="00EF7046" w:rsidRDefault="00686F9C" w:rsidP="00686F9C">
      <w:pPr>
        <w:ind w:left="214" w:hangingChars="100" w:hanging="214"/>
      </w:pPr>
      <w:r w:rsidRPr="00EF7046">
        <w:rPr>
          <w:rFonts w:hint="eastAsia"/>
        </w:rPr>
        <w:t>（補助</w:t>
      </w:r>
      <w:r>
        <w:rPr>
          <w:rFonts w:hint="eastAsia"/>
        </w:rPr>
        <w:t>対象期間</w:t>
      </w:r>
      <w:r w:rsidRPr="00EF7046">
        <w:rPr>
          <w:rFonts w:hint="eastAsia"/>
        </w:rPr>
        <w:t>）</w:t>
      </w:r>
    </w:p>
    <w:p w14:paraId="1C8EFAF2" w14:textId="68522625" w:rsidR="00686F9C" w:rsidRDefault="00686F9C" w:rsidP="00A87E23">
      <w:pPr>
        <w:ind w:left="214" w:hangingChars="100" w:hanging="214"/>
      </w:pPr>
      <w:r>
        <w:rPr>
          <w:rFonts w:hint="eastAsia"/>
        </w:rPr>
        <w:t>第</w:t>
      </w:r>
      <w:r w:rsidR="004C1D36">
        <w:t>7</w:t>
      </w:r>
      <w:r w:rsidR="004C1D36">
        <w:rPr>
          <w:rFonts w:hint="eastAsia"/>
        </w:rPr>
        <w:t>条　補助</w:t>
      </w:r>
      <w:r w:rsidR="00D01545">
        <w:rPr>
          <w:rFonts w:hint="eastAsia"/>
        </w:rPr>
        <w:t>金等</w:t>
      </w:r>
      <w:r w:rsidR="004C1D36">
        <w:rPr>
          <w:rFonts w:hint="eastAsia"/>
        </w:rPr>
        <w:t>の対象期間は</w:t>
      </w:r>
      <w:r w:rsidRPr="00EF7046">
        <w:rPr>
          <w:rFonts w:hint="eastAsia"/>
        </w:rPr>
        <w:t>、</w:t>
      </w:r>
      <w:r w:rsidR="004C1D36" w:rsidRPr="004C1D36">
        <w:rPr>
          <w:rFonts w:hint="eastAsia"/>
        </w:rPr>
        <w:t>交付決定を受け</w:t>
      </w:r>
      <w:r w:rsidR="00EB3E89">
        <w:rPr>
          <w:rFonts w:hint="eastAsia"/>
        </w:rPr>
        <w:t>た日から</w:t>
      </w:r>
      <w:r w:rsidR="004C1D36" w:rsidRPr="004C1D36">
        <w:rPr>
          <w:rFonts w:hint="eastAsia"/>
        </w:rPr>
        <w:t>翌年</w:t>
      </w:r>
      <w:r w:rsidR="00A87E23">
        <w:rPr>
          <w:rFonts w:hint="eastAsia"/>
        </w:rPr>
        <w:t>２</w:t>
      </w:r>
      <w:r w:rsidR="004C1D36" w:rsidRPr="004C1D36">
        <w:rPr>
          <w:rFonts w:hint="eastAsia"/>
        </w:rPr>
        <w:t>月</w:t>
      </w:r>
      <w:r w:rsidR="00A87E23">
        <w:rPr>
          <w:rFonts w:hint="eastAsia"/>
        </w:rPr>
        <w:t>28</w:t>
      </w:r>
      <w:r w:rsidR="004C1D36">
        <w:t>日まで</w:t>
      </w:r>
      <w:r w:rsidR="004C1D36" w:rsidRPr="004C1D36">
        <w:t>とする。</w:t>
      </w:r>
    </w:p>
    <w:p w14:paraId="23BEEAF7" w14:textId="77777777" w:rsidR="005E7378" w:rsidRPr="00A87E23" w:rsidRDefault="005E7378" w:rsidP="008E3D0D"/>
    <w:p w14:paraId="6E48CCD6" w14:textId="77777777" w:rsidR="0030117B" w:rsidRPr="00EF7046" w:rsidRDefault="0030117B" w:rsidP="0030117B">
      <w:pPr>
        <w:ind w:left="214" w:hangingChars="100" w:hanging="214"/>
      </w:pPr>
      <w:r w:rsidRPr="00EF7046">
        <w:rPr>
          <w:rFonts w:hint="eastAsia"/>
        </w:rPr>
        <w:t>（交付申請）</w:t>
      </w:r>
    </w:p>
    <w:p w14:paraId="79E7160A" w14:textId="74659BE6" w:rsidR="00985124" w:rsidRDefault="0030117B" w:rsidP="00985124">
      <w:pPr>
        <w:ind w:left="214" w:hangingChars="100" w:hanging="214"/>
      </w:pPr>
      <w:r w:rsidRPr="00EF7046">
        <w:rPr>
          <w:rFonts w:hint="eastAsia"/>
        </w:rPr>
        <w:t>第</w:t>
      </w:r>
      <w:r w:rsidR="004C1D36">
        <w:rPr>
          <w:rFonts w:hint="eastAsia"/>
        </w:rPr>
        <w:t>8</w:t>
      </w:r>
      <w:r w:rsidRPr="00EF7046">
        <w:rPr>
          <w:rFonts w:hint="eastAsia"/>
        </w:rPr>
        <w:t xml:space="preserve">条　</w:t>
      </w:r>
      <w:r w:rsidR="00906A6F" w:rsidRPr="00EF7046">
        <w:rPr>
          <w:rFonts w:hint="eastAsia"/>
        </w:rPr>
        <w:t>補助金</w:t>
      </w:r>
      <w:r w:rsidR="008E3D0D" w:rsidRPr="00EF7046">
        <w:rPr>
          <w:rFonts w:hint="eastAsia"/>
        </w:rPr>
        <w:t>の交付を申請</w:t>
      </w:r>
      <w:r w:rsidR="00906A6F" w:rsidRPr="00EF7046">
        <w:rPr>
          <w:rFonts w:hint="eastAsia"/>
        </w:rPr>
        <w:t>しようとする者（以下「申請者</w:t>
      </w:r>
      <w:r w:rsidR="00130F92" w:rsidRPr="00EF7046">
        <w:rPr>
          <w:rFonts w:hint="eastAsia"/>
        </w:rPr>
        <w:t>」という。）は、別に定める申請期間</w:t>
      </w:r>
      <w:r w:rsidR="00AD5101">
        <w:rPr>
          <w:rFonts w:hint="eastAsia"/>
        </w:rPr>
        <w:t>内</w:t>
      </w:r>
      <w:r w:rsidR="00130F92" w:rsidRPr="00EF7046">
        <w:rPr>
          <w:rFonts w:hint="eastAsia"/>
        </w:rPr>
        <w:t>に、</w:t>
      </w:r>
      <w:r w:rsidR="009D32C5" w:rsidRPr="009D32C5">
        <w:rPr>
          <w:rFonts w:hint="eastAsia"/>
        </w:rPr>
        <w:t>神戸市フードロスロッカー設置経費等補助金交付申請書</w:t>
      </w:r>
      <w:r w:rsidR="00985124" w:rsidRPr="00EF7046">
        <w:rPr>
          <w:rFonts w:hint="eastAsia"/>
        </w:rPr>
        <w:t>（様式第１号）</w:t>
      </w:r>
      <w:r w:rsidR="00985124" w:rsidRPr="00985124">
        <w:rPr>
          <w:rFonts w:hint="eastAsia"/>
        </w:rPr>
        <w:t>に</w:t>
      </w:r>
      <w:r w:rsidR="00AD5101">
        <w:rPr>
          <w:rFonts w:hint="eastAsia"/>
        </w:rPr>
        <w:t>必要事項を</w:t>
      </w:r>
      <w:r w:rsidR="00985124" w:rsidRPr="00985124">
        <w:rPr>
          <w:rFonts w:hint="eastAsia"/>
        </w:rPr>
        <w:t>記載し、別表第３に掲げる書類を添付の上で、</w:t>
      </w:r>
      <w:r w:rsidR="00985124" w:rsidRPr="00985124">
        <w:t>市長に提出しなければならない。</w:t>
      </w:r>
    </w:p>
    <w:p w14:paraId="314577D8" w14:textId="77777777" w:rsidR="008E3D0D" w:rsidRPr="00EF7046" w:rsidRDefault="008E3D0D" w:rsidP="0030117B">
      <w:pPr>
        <w:ind w:left="214" w:hangingChars="100" w:hanging="214"/>
      </w:pPr>
    </w:p>
    <w:p w14:paraId="511356D6" w14:textId="77777777" w:rsidR="0098601F" w:rsidRPr="00EF7046" w:rsidRDefault="0098601F" w:rsidP="0098601F">
      <w:pPr>
        <w:ind w:left="214" w:hangingChars="100" w:hanging="214"/>
      </w:pPr>
      <w:r w:rsidRPr="00EF7046">
        <w:rPr>
          <w:rFonts w:hint="eastAsia"/>
        </w:rPr>
        <w:t>（審査・交付決定）</w:t>
      </w:r>
    </w:p>
    <w:p w14:paraId="63080E75" w14:textId="6B12FC9D" w:rsidR="00BC54B1" w:rsidRDefault="0098601F" w:rsidP="00B7043B">
      <w:pPr>
        <w:ind w:left="214" w:hangingChars="100" w:hanging="214"/>
      </w:pPr>
      <w:r w:rsidRPr="00EF7046">
        <w:rPr>
          <w:rFonts w:hint="eastAsia"/>
        </w:rPr>
        <w:t>第</w:t>
      </w:r>
      <w:r w:rsidR="00D10D3E">
        <w:rPr>
          <w:rFonts w:hint="eastAsia"/>
        </w:rPr>
        <w:t>9</w:t>
      </w:r>
      <w:r w:rsidRPr="00EF7046">
        <w:rPr>
          <w:rFonts w:hint="eastAsia"/>
        </w:rPr>
        <w:t>条　市長は、前条の規定によ</w:t>
      </w:r>
      <w:r w:rsidR="00AD5101">
        <w:rPr>
          <w:rFonts w:hint="eastAsia"/>
        </w:rPr>
        <w:t>り</w:t>
      </w:r>
      <w:r w:rsidRPr="00EF7046">
        <w:rPr>
          <w:rFonts w:hint="eastAsia"/>
        </w:rPr>
        <w:t>交付申請があったときは、補助対象事業及び経費、補助</w:t>
      </w:r>
      <w:r w:rsidR="00B26C23">
        <w:rPr>
          <w:rFonts w:hint="eastAsia"/>
        </w:rPr>
        <w:t>金の上限額をはじめ、</w:t>
      </w:r>
      <w:r w:rsidR="00B26C23" w:rsidRPr="00D91E72">
        <w:rPr>
          <w:rFonts w:hint="eastAsia"/>
        </w:rPr>
        <w:t>公益性、効果、計画性</w:t>
      </w:r>
      <w:r w:rsidR="00B84316" w:rsidRPr="00D91E72">
        <w:rPr>
          <w:rFonts w:hint="eastAsia"/>
        </w:rPr>
        <w:t>（実現可能性）、継続性</w:t>
      </w:r>
      <w:r w:rsidRPr="00EF7046">
        <w:rPr>
          <w:rFonts w:hint="eastAsia"/>
        </w:rPr>
        <w:t>を総合的に考慮して審査を行い、</w:t>
      </w:r>
      <w:r w:rsidR="00AD5101">
        <w:rPr>
          <w:rFonts w:hint="eastAsia"/>
        </w:rPr>
        <w:t>補助金を交付することが</w:t>
      </w:r>
      <w:r w:rsidRPr="00EF7046">
        <w:rPr>
          <w:rFonts w:hint="eastAsia"/>
        </w:rPr>
        <w:t>適当</w:t>
      </w:r>
      <w:r w:rsidR="00AD5101">
        <w:rPr>
          <w:rFonts w:hint="eastAsia"/>
        </w:rPr>
        <w:t>である</w:t>
      </w:r>
      <w:r w:rsidRPr="00EF7046">
        <w:rPr>
          <w:rFonts w:hint="eastAsia"/>
        </w:rPr>
        <w:t>と認めるときは、補助金規則第６条</w:t>
      </w:r>
      <w:r w:rsidR="00AD5101">
        <w:rPr>
          <w:rFonts w:hint="eastAsia"/>
        </w:rPr>
        <w:t>第１項</w:t>
      </w:r>
      <w:r w:rsidRPr="00EF7046">
        <w:rPr>
          <w:rFonts w:hint="eastAsia"/>
        </w:rPr>
        <w:t>に基づき補助金の交付決定を行い、</w:t>
      </w:r>
      <w:r w:rsidR="009D32C5" w:rsidRPr="009D32C5">
        <w:rPr>
          <w:rFonts w:hint="eastAsia"/>
        </w:rPr>
        <w:t>神戸市フードロスロッカー設置経費等補助金交付決定通知書</w:t>
      </w:r>
      <w:r w:rsidRPr="00EF7046">
        <w:rPr>
          <w:rFonts w:hint="eastAsia"/>
        </w:rPr>
        <w:t>（様式第</w:t>
      </w:r>
      <w:r w:rsidR="00BD7AB1">
        <w:t>2</w:t>
      </w:r>
      <w:r w:rsidRPr="00EF7046">
        <w:rPr>
          <w:rFonts w:hint="eastAsia"/>
        </w:rPr>
        <w:t>号）により申請者に対して速やかに通知するものとする。</w:t>
      </w:r>
    </w:p>
    <w:p w14:paraId="3CA73A73" w14:textId="63C94498" w:rsidR="008E3D0D" w:rsidRDefault="0098601F" w:rsidP="0098601F">
      <w:pPr>
        <w:ind w:left="214" w:hangingChars="100" w:hanging="214"/>
      </w:pPr>
      <w:r w:rsidRPr="00EF7046">
        <w:rPr>
          <w:rFonts w:hint="eastAsia"/>
        </w:rPr>
        <w:t xml:space="preserve">２　</w:t>
      </w:r>
      <w:r w:rsidR="00195766">
        <w:rPr>
          <w:rFonts w:hint="eastAsia"/>
        </w:rPr>
        <w:t>市長は、</w:t>
      </w:r>
      <w:r w:rsidRPr="00EF7046">
        <w:rPr>
          <w:rFonts w:hint="eastAsia"/>
        </w:rPr>
        <w:t>前項の審査の結果、</w:t>
      </w:r>
      <w:r w:rsidR="00195766">
        <w:rPr>
          <w:rFonts w:hint="eastAsia"/>
        </w:rPr>
        <w:t>補助金を交付することが</w:t>
      </w:r>
      <w:r w:rsidRPr="00EF7046">
        <w:rPr>
          <w:rFonts w:hint="eastAsia"/>
        </w:rPr>
        <w:t>不適当</w:t>
      </w:r>
      <w:r w:rsidR="00195766">
        <w:rPr>
          <w:rFonts w:hint="eastAsia"/>
        </w:rPr>
        <w:t>であると認めた</w:t>
      </w:r>
      <w:r w:rsidRPr="00EF7046">
        <w:rPr>
          <w:rFonts w:hint="eastAsia"/>
        </w:rPr>
        <w:t>ときは、補助金規則第６条第３項に基づき、</w:t>
      </w:r>
      <w:r w:rsidR="00195766">
        <w:rPr>
          <w:rFonts w:hint="eastAsia"/>
        </w:rPr>
        <w:t>理由を付して、</w:t>
      </w:r>
      <w:r w:rsidRPr="00EF7046">
        <w:rPr>
          <w:rFonts w:hint="eastAsia"/>
        </w:rPr>
        <w:t>補助金を交付しない旨の決定を</w:t>
      </w:r>
      <w:r w:rsidR="009D32C5" w:rsidRPr="009D32C5">
        <w:rPr>
          <w:rFonts w:hint="eastAsia"/>
        </w:rPr>
        <w:t>神戸市フードロスロッカー設置経費等補助金不交付決定通知書</w:t>
      </w:r>
      <w:r w:rsidRPr="00EF7046">
        <w:rPr>
          <w:rFonts w:hint="eastAsia"/>
        </w:rPr>
        <w:t>（様式第</w:t>
      </w:r>
      <w:r w:rsidR="00BD7AB1">
        <w:t>3</w:t>
      </w:r>
      <w:r w:rsidRPr="00EF7046">
        <w:rPr>
          <w:rFonts w:hint="eastAsia"/>
        </w:rPr>
        <w:t>号）により、申請者に対し速やかに通知するものとする。</w:t>
      </w:r>
    </w:p>
    <w:p w14:paraId="3B5959B4" w14:textId="77777777" w:rsidR="00C57B7D" w:rsidRDefault="00C57B7D" w:rsidP="0098601F">
      <w:pPr>
        <w:ind w:left="214" w:hangingChars="100" w:hanging="214"/>
      </w:pPr>
    </w:p>
    <w:p w14:paraId="473D6AD9" w14:textId="77777777" w:rsidR="00441EE5" w:rsidRDefault="00441EE5" w:rsidP="00441EE5">
      <w:pPr>
        <w:snapToGrid w:val="0"/>
        <w:spacing w:line="300" w:lineRule="exact"/>
        <w:ind w:firstLineChars="100" w:firstLine="214"/>
      </w:pPr>
      <w:r>
        <w:rPr>
          <w:rFonts w:hint="eastAsia"/>
        </w:rPr>
        <w:t>（補助金の概算払の請求）</w:t>
      </w:r>
    </w:p>
    <w:p w14:paraId="3F4E1277" w14:textId="77777777" w:rsidR="009F2F7D" w:rsidRDefault="00441EE5" w:rsidP="0058516B">
      <w:pPr>
        <w:snapToGrid w:val="0"/>
        <w:spacing w:line="300" w:lineRule="exact"/>
        <w:ind w:leftChars="16" w:left="248" w:hangingChars="100" w:hanging="214"/>
      </w:pPr>
      <w:r>
        <w:rPr>
          <w:rFonts w:hint="eastAsia"/>
        </w:rPr>
        <w:t>第</w:t>
      </w:r>
      <w:r w:rsidR="00D10D3E">
        <w:t>10</w:t>
      </w:r>
      <w:r>
        <w:rPr>
          <w:rFonts w:hint="eastAsia"/>
        </w:rPr>
        <w:t>条　補助金は、前条</w:t>
      </w:r>
      <w:r w:rsidRPr="00E0211F">
        <w:rPr>
          <w:rFonts w:hint="eastAsia"/>
        </w:rPr>
        <w:t>の交付決定後、概算払することができる。</w:t>
      </w:r>
    </w:p>
    <w:p w14:paraId="525FFD20" w14:textId="77777777" w:rsidR="009F2F7D" w:rsidRDefault="009F2F7D" w:rsidP="00EE5E74">
      <w:pPr>
        <w:snapToGrid w:val="0"/>
        <w:spacing w:line="300" w:lineRule="exact"/>
        <w:ind w:leftChars="2" w:left="4"/>
      </w:pPr>
      <w:r w:rsidRPr="00EF7046">
        <w:rPr>
          <w:rFonts w:hint="eastAsia"/>
        </w:rPr>
        <w:t>２</w:t>
      </w:r>
      <w:r>
        <w:rPr>
          <w:rFonts w:hint="eastAsia"/>
        </w:rPr>
        <w:t xml:space="preserve">　</w:t>
      </w:r>
      <w:r w:rsidR="00441EE5" w:rsidRPr="00E0211F">
        <w:rPr>
          <w:rFonts w:hint="eastAsia"/>
        </w:rPr>
        <w:t>補助事業者は、補助金の概算払を受けようとするときは、</w:t>
      </w:r>
      <w:r w:rsidR="009D32C5" w:rsidRPr="009D32C5">
        <w:rPr>
          <w:rFonts w:hint="eastAsia"/>
        </w:rPr>
        <w:t>神戸市フードロスロッカー設置経費等</w:t>
      </w:r>
    </w:p>
    <w:p w14:paraId="2224AEDE" w14:textId="59880621" w:rsidR="009F2F7D" w:rsidRDefault="009D32C5" w:rsidP="00EE5E74">
      <w:pPr>
        <w:snapToGrid w:val="0"/>
        <w:spacing w:line="300" w:lineRule="exact"/>
        <w:ind w:leftChars="2" w:left="4" w:firstLineChars="100" w:firstLine="214"/>
      </w:pPr>
      <w:r w:rsidRPr="009D32C5">
        <w:rPr>
          <w:rFonts w:hint="eastAsia"/>
        </w:rPr>
        <w:t>補助金概算払請求書</w:t>
      </w:r>
      <w:r w:rsidR="00441EE5" w:rsidRPr="00E0211F">
        <w:rPr>
          <w:rFonts w:hint="eastAsia"/>
        </w:rPr>
        <w:t>（様式第</w:t>
      </w:r>
      <w:r w:rsidR="00D10D3E" w:rsidRPr="00E0211F">
        <w:t>4</w:t>
      </w:r>
      <w:r w:rsidR="00441EE5" w:rsidRPr="00E0211F">
        <w:rPr>
          <w:rFonts w:hint="eastAsia"/>
        </w:rPr>
        <w:t>号）を市長に提出しなければならない。</w:t>
      </w:r>
    </w:p>
    <w:p w14:paraId="10F39079" w14:textId="073C195B" w:rsidR="00441EE5" w:rsidRDefault="009F2F7D" w:rsidP="000815E4">
      <w:pPr>
        <w:snapToGrid w:val="0"/>
        <w:spacing w:line="300" w:lineRule="exact"/>
      </w:pPr>
      <w:r w:rsidRPr="00E0211F">
        <w:rPr>
          <w:rFonts w:hint="eastAsia"/>
        </w:rPr>
        <w:t>３</w:t>
      </w:r>
      <w:r>
        <w:rPr>
          <w:rFonts w:hint="eastAsia"/>
        </w:rPr>
        <w:t xml:space="preserve">　</w:t>
      </w:r>
      <w:r w:rsidR="00441EE5" w:rsidRPr="00E0211F">
        <w:rPr>
          <w:rFonts w:hint="eastAsia"/>
        </w:rPr>
        <w:t>市長は、その請求内容が適当と認めたときは、補助事業者に対し、概算払で補助金を交付する。</w:t>
      </w:r>
      <w:r>
        <w:rPr>
          <w:rFonts w:hint="eastAsia"/>
        </w:rPr>
        <w:t xml:space="preserve">４　</w:t>
      </w:r>
      <w:r w:rsidR="00441EE5" w:rsidRPr="00D91E72">
        <w:rPr>
          <w:rFonts w:hint="eastAsia"/>
        </w:rPr>
        <w:t>概算払の額は、交付決定額の</w:t>
      </w:r>
      <w:r w:rsidR="00E0211F" w:rsidRPr="00D91E72">
        <w:t>2</w:t>
      </w:r>
      <w:r w:rsidR="00441EE5" w:rsidRPr="00D91E72">
        <w:rPr>
          <w:rFonts w:hint="eastAsia"/>
        </w:rPr>
        <w:t>分の１とする。</w:t>
      </w:r>
    </w:p>
    <w:p w14:paraId="6AFA2C79" w14:textId="77777777" w:rsidR="00441EE5" w:rsidRDefault="00441EE5" w:rsidP="00441EE5"/>
    <w:p w14:paraId="1A8918D8" w14:textId="77777777" w:rsidR="00195766" w:rsidRDefault="00195766" w:rsidP="00195766">
      <w:pPr>
        <w:ind w:left="214" w:hangingChars="100" w:hanging="214"/>
      </w:pPr>
      <w:r>
        <w:rPr>
          <w:rFonts w:hint="eastAsia"/>
        </w:rPr>
        <w:t>（補助事業等の変更等）</w:t>
      </w:r>
    </w:p>
    <w:p w14:paraId="188AC5C0" w14:textId="4C1CA82E" w:rsidR="00195766" w:rsidRPr="00E0211F" w:rsidRDefault="000815E4" w:rsidP="00195766">
      <w:pPr>
        <w:ind w:left="214" w:hangingChars="100" w:hanging="214"/>
      </w:pPr>
      <w:r>
        <w:rPr>
          <w:rFonts w:hint="eastAsia"/>
        </w:rPr>
        <w:t>第</w:t>
      </w:r>
      <w:r w:rsidR="00584BC9">
        <w:rPr>
          <w:rFonts w:hint="eastAsia"/>
        </w:rPr>
        <w:t>1</w:t>
      </w:r>
      <w:r w:rsidR="00584BC9">
        <w:t>1</w:t>
      </w:r>
      <w:r w:rsidR="00195766">
        <w:rPr>
          <w:rFonts w:hint="eastAsia"/>
        </w:rPr>
        <w:t>条　補助事業者は、補助事業の内容等の変更（軽微な変更を除く。）をしようとする</w:t>
      </w:r>
      <w:r w:rsidR="00195766">
        <w:t>ときは</w:t>
      </w:r>
      <w:r w:rsidR="00B3513C">
        <w:rPr>
          <w:rFonts w:hint="eastAsia"/>
        </w:rPr>
        <w:t>、</w:t>
      </w:r>
      <w:r w:rsidR="009D32C5" w:rsidRPr="009D32C5">
        <w:rPr>
          <w:rFonts w:hint="eastAsia"/>
        </w:rPr>
        <w:t>神戸市フードロスロッカー設置経費等補助金等交付決定内容変更承認申請書</w:t>
      </w:r>
      <w:r w:rsidR="00195766">
        <w:t>（様式第</w:t>
      </w:r>
      <w:r w:rsidR="00584BC9">
        <w:rPr>
          <w:rFonts w:hint="eastAsia"/>
        </w:rPr>
        <w:t>5</w:t>
      </w:r>
      <w:r w:rsidR="00195766">
        <w:t>号）を、</w:t>
      </w:r>
      <w:r w:rsidR="00195766">
        <w:rPr>
          <w:rFonts w:hint="eastAsia"/>
        </w:rPr>
        <w:t>補助</w:t>
      </w:r>
      <w:r w:rsidR="00195766">
        <w:rPr>
          <w:rFonts w:hint="eastAsia"/>
        </w:rPr>
        <w:lastRenderedPageBreak/>
        <w:t>事業の中止又は廃止をしようとするとき</w:t>
      </w:r>
      <w:r w:rsidR="00195766">
        <w:t>は</w:t>
      </w:r>
      <w:r w:rsidR="009D32C5" w:rsidRPr="009D32C5">
        <w:rPr>
          <w:rFonts w:hint="eastAsia"/>
        </w:rPr>
        <w:t>神戸市フードロスロッカー設置経費等補助事業中止（廃止）承認申請書</w:t>
      </w:r>
      <w:r w:rsidR="00195766" w:rsidRPr="00E0211F">
        <w:t>（様式第</w:t>
      </w:r>
      <w:r w:rsidR="00584BC9" w:rsidRPr="00E0211F">
        <w:t>6</w:t>
      </w:r>
      <w:r w:rsidR="00195766" w:rsidRPr="00E0211F">
        <w:t>号）を、</w:t>
      </w:r>
      <w:r w:rsidR="00C963F9" w:rsidRPr="00E0211F">
        <w:rPr>
          <w:rFonts w:hint="eastAsia"/>
        </w:rPr>
        <w:t>市長に対し提出し承認を受けなければならない。</w:t>
      </w:r>
    </w:p>
    <w:p w14:paraId="1ED121D5" w14:textId="6D45D4CB" w:rsidR="00195766" w:rsidRPr="00E0211F" w:rsidRDefault="00195766" w:rsidP="00195766">
      <w:pPr>
        <w:ind w:left="214" w:hangingChars="100" w:hanging="214"/>
      </w:pPr>
      <w:r w:rsidRPr="00E0211F">
        <w:rPr>
          <w:rFonts w:hint="eastAsia"/>
        </w:rPr>
        <w:t>２　市長は、前項</w:t>
      </w:r>
      <w:r w:rsidR="00C963F9" w:rsidRPr="00E0211F">
        <w:rPr>
          <w:rFonts w:hint="eastAsia"/>
        </w:rPr>
        <w:t>の</w:t>
      </w:r>
      <w:r w:rsidRPr="00E0211F">
        <w:rPr>
          <w:rFonts w:hint="eastAsia"/>
        </w:rPr>
        <w:t>申請があったときは、当該申請に</w:t>
      </w:r>
      <w:r w:rsidR="00C963F9" w:rsidRPr="00E0211F">
        <w:rPr>
          <w:rFonts w:hint="eastAsia"/>
        </w:rPr>
        <w:t>係る書類の内容を審査し、</w:t>
      </w:r>
      <w:r w:rsidR="002A526C">
        <w:rPr>
          <w:rFonts w:hint="eastAsia"/>
        </w:rPr>
        <w:t>変更を</w:t>
      </w:r>
      <w:r w:rsidR="00C963F9" w:rsidRPr="00E0211F">
        <w:rPr>
          <w:rFonts w:hint="eastAsia"/>
        </w:rPr>
        <w:t>承認することが適当であると認めたときは、</w:t>
      </w:r>
      <w:r w:rsidRPr="00E0211F">
        <w:rPr>
          <w:rFonts w:hint="eastAsia"/>
        </w:rPr>
        <w:t>その旨を</w:t>
      </w:r>
      <w:r w:rsidR="009D32C5" w:rsidRPr="009D32C5">
        <w:rPr>
          <w:rFonts w:hint="eastAsia"/>
        </w:rPr>
        <w:t>神戸市フードロスロッカー設置経費等補助金交付決定変更承認通知書</w:t>
      </w:r>
      <w:r w:rsidRPr="009D32C5">
        <w:rPr>
          <w:rFonts w:hint="eastAsia"/>
        </w:rPr>
        <w:t>（様式第</w:t>
      </w:r>
      <w:r w:rsidR="00EE7BCD" w:rsidRPr="00B85340">
        <w:t>7</w:t>
      </w:r>
      <w:r w:rsidRPr="00B85340">
        <w:t>号）</w:t>
      </w:r>
      <w:r w:rsidR="002A526C" w:rsidRPr="00D91E72">
        <w:rPr>
          <w:rFonts w:hint="eastAsia"/>
        </w:rPr>
        <w:t>、中止（廃止）を</w:t>
      </w:r>
      <w:r w:rsidR="002A526C">
        <w:rPr>
          <w:rFonts w:hint="eastAsia"/>
        </w:rPr>
        <w:t>承認することが適当であると認めたときは、</w:t>
      </w:r>
      <w:r w:rsidR="009D32C5" w:rsidRPr="009D32C5">
        <w:rPr>
          <w:rFonts w:hint="eastAsia"/>
        </w:rPr>
        <w:t>神戸市フードロスロッカー設置経費等補助金中止（廃止）承認通知書</w:t>
      </w:r>
      <w:r w:rsidR="002A526C">
        <w:rPr>
          <w:rFonts w:hint="eastAsia"/>
        </w:rPr>
        <w:t>（様式第</w:t>
      </w:r>
      <w:r w:rsidR="002E4463">
        <w:rPr>
          <w:rFonts w:hint="eastAsia"/>
        </w:rPr>
        <w:t>８</w:t>
      </w:r>
      <w:r w:rsidR="002A526C">
        <w:rPr>
          <w:rFonts w:hint="eastAsia"/>
        </w:rPr>
        <w:t>号）により</w:t>
      </w:r>
      <w:r w:rsidRPr="00E0211F">
        <w:t>補助事業者等に通知するものとする。</w:t>
      </w:r>
    </w:p>
    <w:p w14:paraId="580B9C01" w14:textId="5FF8F89A" w:rsidR="00195766" w:rsidRDefault="00195766" w:rsidP="00B85340">
      <w:pPr>
        <w:ind w:left="214" w:hangingChars="100" w:hanging="214"/>
      </w:pPr>
      <w:r w:rsidRPr="00E0211F">
        <w:rPr>
          <w:rFonts w:hint="eastAsia"/>
        </w:rPr>
        <w:t>３　市長は、前項の</w:t>
      </w:r>
      <w:r w:rsidR="00A02700" w:rsidRPr="00E0211F">
        <w:rPr>
          <w:rFonts w:hint="eastAsia"/>
        </w:rPr>
        <w:t>審査</w:t>
      </w:r>
      <w:r w:rsidRPr="00E0211F">
        <w:rPr>
          <w:rFonts w:hint="eastAsia"/>
        </w:rPr>
        <w:t>の結果、</w:t>
      </w:r>
      <w:r w:rsidRPr="00195766">
        <w:rPr>
          <w:rFonts w:hint="eastAsia"/>
        </w:rPr>
        <w:t>承認することが不適当であると認めたときは、</w:t>
      </w:r>
      <w:r w:rsidR="00B85340" w:rsidRPr="00B85340">
        <w:rPr>
          <w:rFonts w:hint="eastAsia"/>
        </w:rPr>
        <w:t>神戸市フードロスロッカー設置経費等</w:t>
      </w:r>
      <w:r w:rsidR="00B85340">
        <w:rPr>
          <w:rFonts w:hint="eastAsia"/>
        </w:rPr>
        <w:t>神戸市フードロスロッカー設置経費等補助金変更・中止（廃止）不承認通知書</w:t>
      </w:r>
      <w:r w:rsidRPr="000E202C">
        <w:rPr>
          <w:rFonts w:hint="eastAsia"/>
        </w:rPr>
        <w:t>（様式第</w:t>
      </w:r>
      <w:r w:rsidR="002A526C">
        <w:rPr>
          <w:rFonts w:hint="eastAsia"/>
        </w:rPr>
        <w:t>９</w:t>
      </w:r>
      <w:r w:rsidRPr="000E202C">
        <w:rPr>
          <w:rFonts w:hint="eastAsia"/>
        </w:rPr>
        <w:t>号）</w:t>
      </w:r>
      <w:r w:rsidRPr="00195766">
        <w:rPr>
          <w:rFonts w:hint="eastAsia"/>
        </w:rPr>
        <w:t>により補助事業者に通知するものとする。</w:t>
      </w:r>
    </w:p>
    <w:p w14:paraId="0F9E550B" w14:textId="27A56970" w:rsidR="00324120" w:rsidRDefault="00195766" w:rsidP="00324120">
      <w:pPr>
        <w:ind w:left="214" w:hangingChars="100" w:hanging="214"/>
      </w:pPr>
      <w:r>
        <w:rPr>
          <w:rFonts w:hint="eastAsia"/>
        </w:rPr>
        <w:t>４　第１項</w:t>
      </w:r>
      <w:r w:rsidR="00F22197">
        <w:rPr>
          <w:rFonts w:hint="eastAsia"/>
        </w:rPr>
        <w:t>で規定する</w:t>
      </w:r>
      <w:r>
        <w:rPr>
          <w:rFonts w:hint="eastAsia"/>
        </w:rPr>
        <w:t>軽微な変更</w:t>
      </w:r>
      <w:r w:rsidR="00F22197">
        <w:rPr>
          <w:rFonts w:hint="eastAsia"/>
        </w:rPr>
        <w:t>と</w:t>
      </w:r>
      <w:r>
        <w:rPr>
          <w:rFonts w:hint="eastAsia"/>
        </w:rPr>
        <w:t>は次のとおりとする。ただし、補助事業の目的に変更の無い場合に限る。</w:t>
      </w:r>
    </w:p>
    <w:p w14:paraId="74F46E9A" w14:textId="57123B93" w:rsidR="00195766" w:rsidRDefault="00A00BF0" w:rsidP="00324120">
      <w:pPr>
        <w:ind w:leftChars="100" w:left="642" w:hangingChars="200" w:hanging="428"/>
      </w:pPr>
      <w:r>
        <w:rPr>
          <w:rFonts w:hint="eastAsia"/>
        </w:rPr>
        <w:t>(1)</w:t>
      </w:r>
      <w:r>
        <w:t xml:space="preserve"> </w:t>
      </w:r>
      <w:r w:rsidR="00195766" w:rsidRPr="00EB3E89">
        <w:rPr>
          <w:rFonts w:eastAsiaTheme="minorHAnsi"/>
        </w:rPr>
        <w:t>補助事業者が補助事業の見直し等を行うことにより、補助金の対象となる経費が減額となる場合で</w:t>
      </w:r>
      <w:r w:rsidR="00F22197">
        <w:rPr>
          <w:rFonts w:eastAsiaTheme="minorHAnsi" w:hint="eastAsia"/>
        </w:rPr>
        <w:t>あって</w:t>
      </w:r>
      <w:r w:rsidR="00195766" w:rsidRPr="00EB3E89">
        <w:rPr>
          <w:rFonts w:eastAsiaTheme="minorHAnsi"/>
        </w:rPr>
        <w:t>、減額する金額が第</w:t>
      </w:r>
      <w:r w:rsidR="003D4A18" w:rsidRPr="00EB3E89">
        <w:rPr>
          <w:rFonts w:eastAsiaTheme="minorHAnsi" w:hint="eastAsia"/>
        </w:rPr>
        <w:t>9</w:t>
      </w:r>
      <w:r w:rsidR="00195766" w:rsidRPr="00EB3E89">
        <w:rPr>
          <w:rFonts w:eastAsiaTheme="minorHAnsi"/>
        </w:rPr>
        <w:t>条</w:t>
      </w:r>
      <w:r w:rsidR="003D4A18" w:rsidRPr="00EB3E89">
        <w:rPr>
          <w:rFonts w:eastAsiaTheme="minorHAnsi" w:hint="eastAsia"/>
        </w:rPr>
        <w:t>第1項</w:t>
      </w:r>
      <w:r w:rsidR="00195766" w:rsidRPr="00EB3E89">
        <w:rPr>
          <w:rFonts w:eastAsiaTheme="minorHAnsi"/>
        </w:rPr>
        <w:t>の規定により通知した補助金の決定額の100分の</w:t>
      </w:r>
      <w:r w:rsidR="00C963F9" w:rsidRPr="00EB3E89">
        <w:rPr>
          <w:rFonts w:eastAsiaTheme="minorHAnsi"/>
        </w:rPr>
        <w:t>2</w:t>
      </w:r>
      <w:r w:rsidR="00195766" w:rsidRPr="00EB3E89">
        <w:rPr>
          <w:rFonts w:eastAsiaTheme="minorHAnsi"/>
        </w:rPr>
        <w:t>0に満たないとき</w:t>
      </w:r>
    </w:p>
    <w:p w14:paraId="5B0705A0" w14:textId="77777777" w:rsidR="00324120" w:rsidRDefault="00EB3E89" w:rsidP="00324120">
      <w:pPr>
        <w:ind w:leftChars="100" w:left="214"/>
      </w:pPr>
      <w:r>
        <w:rPr>
          <w:rFonts w:hint="eastAsia"/>
        </w:rPr>
        <w:t>(2)</w:t>
      </w:r>
      <w:r>
        <w:t xml:space="preserve"> </w:t>
      </w:r>
      <w:r w:rsidR="00C963F9">
        <w:t>製造元等の機種更新等により、実際に導入する</w:t>
      </w:r>
      <w:r w:rsidR="00C963F9">
        <w:rPr>
          <w:rFonts w:hint="eastAsia"/>
        </w:rPr>
        <w:t>フードロスロッカー</w:t>
      </w:r>
      <w:r w:rsidR="00C963F9">
        <w:t>が、補助金の交付を申請し</w:t>
      </w:r>
    </w:p>
    <w:p w14:paraId="6043FF48" w14:textId="6132201E" w:rsidR="00195766" w:rsidRDefault="00C963F9" w:rsidP="00324120">
      <w:pPr>
        <w:ind w:leftChars="100" w:left="214" w:firstLineChars="200" w:firstLine="428"/>
      </w:pPr>
      <w:r>
        <w:t>た際に導入を予定していた</w:t>
      </w:r>
      <w:r>
        <w:rPr>
          <w:rFonts w:hint="eastAsia"/>
        </w:rPr>
        <w:t>フードロスロッカー</w:t>
      </w:r>
      <w:r w:rsidR="00195766">
        <w:t xml:space="preserve">の同等品以上のものとなるとき </w:t>
      </w:r>
    </w:p>
    <w:p w14:paraId="2BA55861" w14:textId="77777777" w:rsidR="00195766" w:rsidRDefault="00195766" w:rsidP="0047640A"/>
    <w:p w14:paraId="013C584F" w14:textId="77777777" w:rsidR="00C963F9" w:rsidRPr="00341FBA" w:rsidRDefault="00C963F9" w:rsidP="00C963F9">
      <w:pPr>
        <w:ind w:left="214" w:hangingChars="100" w:hanging="214"/>
      </w:pPr>
      <w:r w:rsidRPr="00341FBA">
        <w:rPr>
          <w:rFonts w:hint="eastAsia"/>
        </w:rPr>
        <w:t>（状況報告等）</w:t>
      </w:r>
    </w:p>
    <w:p w14:paraId="031484BA" w14:textId="0FCABC11" w:rsidR="00985124" w:rsidRDefault="00985124" w:rsidP="00B467C6">
      <w:pPr>
        <w:ind w:left="214" w:hangingChars="100" w:hanging="214"/>
      </w:pPr>
      <w:r w:rsidRPr="00341FBA">
        <w:rPr>
          <w:rFonts w:hint="eastAsia"/>
        </w:rPr>
        <w:t>第</w:t>
      </w:r>
      <w:r w:rsidR="000815E4" w:rsidRPr="00341FBA">
        <w:t>1</w:t>
      </w:r>
      <w:r w:rsidR="003D4A18" w:rsidRPr="00341FBA">
        <w:t>2</w:t>
      </w:r>
      <w:r w:rsidR="00C963F9" w:rsidRPr="00341FBA">
        <w:rPr>
          <w:rFonts w:hint="eastAsia"/>
        </w:rPr>
        <w:t>条　補助事業者は、</w:t>
      </w:r>
      <w:r w:rsidR="00B467C6" w:rsidRPr="00341FBA">
        <w:rPr>
          <w:rFonts w:hint="eastAsia"/>
        </w:rPr>
        <w:t>補助対象フードロスロッカーの供用開始日の属する月の翌月から</w:t>
      </w:r>
      <w:r w:rsidR="006F323A" w:rsidRPr="00EE5E74">
        <w:rPr>
          <w:rFonts w:hint="eastAsia"/>
        </w:rPr>
        <w:t>１</w:t>
      </w:r>
      <w:r w:rsidR="00B467C6" w:rsidRPr="00341FBA">
        <w:rPr>
          <w:rFonts w:hint="eastAsia"/>
        </w:rPr>
        <w:t>年間、</w:t>
      </w:r>
      <w:r w:rsidRPr="00341FBA">
        <w:rPr>
          <w:rFonts w:hint="eastAsia"/>
        </w:rPr>
        <w:t>毎月</w:t>
      </w:r>
      <w:r w:rsidRPr="00341FBA">
        <w:t>10</w:t>
      </w:r>
      <w:r w:rsidRPr="00341FBA">
        <w:rPr>
          <w:rFonts w:hint="eastAsia"/>
        </w:rPr>
        <w:t>日までに、</w:t>
      </w:r>
      <w:r w:rsidR="00B85340" w:rsidRPr="00341FBA">
        <w:rPr>
          <w:rFonts w:hint="eastAsia"/>
        </w:rPr>
        <w:t>神戸市フードロスロッカー設置経費等補助金状況報告書</w:t>
      </w:r>
      <w:r w:rsidRPr="00341FBA">
        <w:rPr>
          <w:rFonts w:hint="eastAsia"/>
        </w:rPr>
        <w:t>（様式第</w:t>
      </w:r>
      <w:r w:rsidR="002E4463" w:rsidRPr="00341FBA">
        <w:t>10</w:t>
      </w:r>
      <w:r w:rsidRPr="00341FBA">
        <w:rPr>
          <w:rFonts w:hint="eastAsia"/>
        </w:rPr>
        <w:t>号）</w:t>
      </w:r>
      <w:r w:rsidR="00A67122" w:rsidRPr="00341FBA">
        <w:rPr>
          <w:rFonts w:hint="eastAsia"/>
        </w:rPr>
        <w:t>により、本事業の実施状況を市長に報告しなければならない。</w:t>
      </w:r>
    </w:p>
    <w:p w14:paraId="453485A0" w14:textId="77777777" w:rsidR="00A67122" w:rsidRPr="00F22197" w:rsidRDefault="00A67122" w:rsidP="00C963F9">
      <w:pPr>
        <w:ind w:left="214" w:hangingChars="100" w:hanging="214"/>
      </w:pPr>
    </w:p>
    <w:p w14:paraId="0AF716FE" w14:textId="77777777" w:rsidR="00985124" w:rsidRDefault="00985124" w:rsidP="00985124">
      <w:pPr>
        <w:ind w:left="214" w:hangingChars="100" w:hanging="214"/>
      </w:pPr>
      <w:r>
        <w:rPr>
          <w:rFonts w:hint="eastAsia"/>
        </w:rPr>
        <w:t>（調査等）</w:t>
      </w:r>
    </w:p>
    <w:p w14:paraId="4439BA8E" w14:textId="6F9D8B80" w:rsidR="00985124" w:rsidRDefault="00985124" w:rsidP="00985124">
      <w:pPr>
        <w:ind w:left="214" w:hangingChars="100" w:hanging="214"/>
      </w:pPr>
      <w:r>
        <w:rPr>
          <w:rFonts w:hint="eastAsia"/>
        </w:rPr>
        <w:t>第1</w:t>
      </w:r>
      <w:r w:rsidR="00275700">
        <w:t>3</w:t>
      </w:r>
      <w:r>
        <w:t>条　市長は、補助金の適正な執行</w:t>
      </w:r>
      <w:r>
        <w:rPr>
          <w:rFonts w:hint="eastAsia"/>
        </w:rPr>
        <w:t>と事業の遂行</w:t>
      </w:r>
      <w:r>
        <w:t>を期するため、必要があると認め</w:t>
      </w:r>
      <w:r w:rsidR="00F22197">
        <w:rPr>
          <w:rFonts w:hint="eastAsia"/>
        </w:rPr>
        <w:t>る</w:t>
      </w:r>
      <w:r>
        <w:t>ときは、補助事業者に対して報告を求め、又は必要な調査を行うことができる。</w:t>
      </w:r>
    </w:p>
    <w:p w14:paraId="75B6C0D6" w14:textId="51CD2D05" w:rsidR="00C963F9" w:rsidRDefault="00C963F9" w:rsidP="0030117B">
      <w:pPr>
        <w:ind w:left="214" w:hangingChars="100" w:hanging="214"/>
      </w:pPr>
    </w:p>
    <w:p w14:paraId="7F10B71E" w14:textId="77777777" w:rsidR="00985124" w:rsidRDefault="00985124" w:rsidP="00985124">
      <w:pPr>
        <w:ind w:left="214" w:hangingChars="100" w:hanging="214"/>
      </w:pPr>
      <w:r>
        <w:rPr>
          <w:rFonts w:hint="eastAsia"/>
        </w:rPr>
        <w:t>（実績報告書の提出）</w:t>
      </w:r>
    </w:p>
    <w:p w14:paraId="3F4DF0F6" w14:textId="0641D44E" w:rsidR="00985124" w:rsidRPr="00985124" w:rsidRDefault="00985124" w:rsidP="00441EE5">
      <w:pPr>
        <w:ind w:left="214" w:hangingChars="100" w:hanging="214"/>
      </w:pPr>
      <w:r>
        <w:rPr>
          <w:rFonts w:hint="eastAsia"/>
        </w:rPr>
        <w:t>第1</w:t>
      </w:r>
      <w:r w:rsidR="00275700">
        <w:t>4</w:t>
      </w:r>
      <w:r>
        <w:rPr>
          <w:rFonts w:hint="eastAsia"/>
        </w:rPr>
        <w:t>条　補助事業者は、</w:t>
      </w:r>
      <w:r w:rsidR="00F22197">
        <w:rPr>
          <w:rFonts w:hint="eastAsia"/>
        </w:rPr>
        <w:t>補助事業が完了したときは</w:t>
      </w:r>
      <w:r>
        <w:rPr>
          <w:rFonts w:hint="eastAsia"/>
        </w:rPr>
        <w:t>、</w:t>
      </w:r>
      <w:r w:rsidRPr="00985124">
        <w:rPr>
          <w:rFonts w:hint="eastAsia"/>
        </w:rPr>
        <w:t>速やかに</w:t>
      </w:r>
      <w:r w:rsidR="00B85340" w:rsidRPr="00B85340">
        <w:rPr>
          <w:rFonts w:hint="eastAsia"/>
        </w:rPr>
        <w:t>神戸市フードロスロッカー設置経費等補助金実績報告書</w:t>
      </w:r>
      <w:r w:rsidRPr="00985124">
        <w:rPr>
          <w:rFonts w:hint="eastAsia"/>
        </w:rPr>
        <w:t>（以下「実績報告書」という。）（様式第</w:t>
      </w:r>
      <w:r w:rsidR="002E4463">
        <w:rPr>
          <w:rFonts w:hint="eastAsia"/>
        </w:rPr>
        <w:t>11</w:t>
      </w:r>
      <w:r w:rsidRPr="00985124">
        <w:t>号）に</w:t>
      </w:r>
      <w:r w:rsidR="00F22197">
        <w:rPr>
          <w:rFonts w:hint="eastAsia"/>
        </w:rPr>
        <w:t>必要事項を</w:t>
      </w:r>
      <w:r w:rsidRPr="00985124">
        <w:t>記載し、別表第４に掲げる書類を添付の上で、市長に提出しなければならない。</w:t>
      </w:r>
    </w:p>
    <w:p w14:paraId="3B0CDAD1" w14:textId="40863637" w:rsidR="00AD656A" w:rsidRDefault="00AD656A" w:rsidP="00985124">
      <w:pPr>
        <w:ind w:left="214" w:hangingChars="100" w:hanging="214"/>
      </w:pPr>
    </w:p>
    <w:p w14:paraId="298D8680" w14:textId="759A49C4" w:rsidR="00985124" w:rsidRDefault="00441EE5" w:rsidP="00985124">
      <w:pPr>
        <w:ind w:left="214" w:hangingChars="100" w:hanging="214"/>
      </w:pPr>
      <w:r>
        <w:rPr>
          <w:rFonts w:hint="eastAsia"/>
        </w:rPr>
        <w:t>（補助金の額の確定及び精算</w:t>
      </w:r>
      <w:r w:rsidR="00985124">
        <w:rPr>
          <w:rFonts w:hint="eastAsia"/>
        </w:rPr>
        <w:t>）</w:t>
      </w:r>
      <w:r w:rsidR="00985124">
        <w:t xml:space="preserve"> </w:t>
      </w:r>
    </w:p>
    <w:p w14:paraId="356D9F43" w14:textId="3F46E6BE" w:rsidR="00985124" w:rsidRDefault="00985124" w:rsidP="00985124">
      <w:pPr>
        <w:ind w:left="214" w:hangingChars="100" w:hanging="214"/>
      </w:pPr>
      <w:r>
        <w:rPr>
          <w:rFonts w:hint="eastAsia"/>
        </w:rPr>
        <w:t>第</w:t>
      </w:r>
      <w:r>
        <w:t>1</w:t>
      </w:r>
      <w:r w:rsidR="0090657E">
        <w:t>5</w:t>
      </w:r>
      <w:r>
        <w:t>条　市長は、前条の実績報告書の提出を受けたときは、書類の審査</w:t>
      </w:r>
      <w:r w:rsidR="00F22197">
        <w:rPr>
          <w:rFonts w:hint="eastAsia"/>
        </w:rPr>
        <w:t>及び必要に応じて行う</w:t>
      </w:r>
      <w:r>
        <w:t>現地</w:t>
      </w:r>
      <w:r w:rsidR="0058516B">
        <w:t>調査等により、当該報告に係る補助事業の成果が補助金の交付の決定</w:t>
      </w:r>
      <w:r>
        <w:t>内容及びこれに付した条件に適合するものであるかどうかを調査し、適合すると認めたときは、交付すべき補助金の額を確定し、</w:t>
      </w:r>
      <w:r w:rsidR="00B85340" w:rsidRPr="00B85340">
        <w:rPr>
          <w:rFonts w:hint="eastAsia"/>
        </w:rPr>
        <w:t>神戸市フードロスロッカー設置経費等補助金額確定通知書</w:t>
      </w:r>
      <w:r>
        <w:t>（以下「確定通知書」という。）（様式第</w:t>
      </w:r>
      <w:r w:rsidR="002E4463">
        <w:rPr>
          <w:rFonts w:hint="eastAsia"/>
        </w:rPr>
        <w:t>12</w:t>
      </w:r>
      <w:r>
        <w:t>号）により補助事業者に通知するものとする。</w:t>
      </w:r>
    </w:p>
    <w:p w14:paraId="4983A11C" w14:textId="77777777" w:rsidR="00985124" w:rsidRDefault="00985124" w:rsidP="00985124">
      <w:pPr>
        <w:ind w:left="214" w:hangingChars="100" w:hanging="214"/>
      </w:pPr>
      <w:r>
        <w:rPr>
          <w:rFonts w:hint="eastAsia"/>
        </w:rPr>
        <w:t>２　市長は、補助金の確定額が、交付決定通知書に記載の補助金の決定額と同額である場合は、補助金規則第</w:t>
      </w:r>
      <w:r>
        <w:t>16条第３項の規定に基づき、前項の規定による通知を省略することができる。</w:t>
      </w:r>
    </w:p>
    <w:p w14:paraId="59C88BDB" w14:textId="77777777" w:rsidR="00985124" w:rsidRPr="00441EE5" w:rsidRDefault="00985124" w:rsidP="00985124">
      <w:pPr>
        <w:ind w:left="214" w:hangingChars="100" w:hanging="214"/>
      </w:pPr>
    </w:p>
    <w:p w14:paraId="7DAA44D8" w14:textId="77777777" w:rsidR="000815E4" w:rsidRDefault="000815E4" w:rsidP="000815E4">
      <w:pPr>
        <w:ind w:left="214" w:hangingChars="100" w:hanging="214"/>
      </w:pPr>
      <w:r>
        <w:rPr>
          <w:rFonts w:hint="eastAsia"/>
        </w:rPr>
        <w:t>（補助金の交付）</w:t>
      </w:r>
    </w:p>
    <w:p w14:paraId="08200F14" w14:textId="19986522" w:rsidR="000815E4" w:rsidRDefault="000815E4" w:rsidP="000815E4">
      <w:pPr>
        <w:ind w:left="214" w:hangingChars="100" w:hanging="214"/>
      </w:pPr>
      <w:r>
        <w:rPr>
          <w:rFonts w:hint="eastAsia"/>
        </w:rPr>
        <w:t>第1</w:t>
      </w:r>
      <w:r w:rsidR="0090657E">
        <w:t>6</w:t>
      </w:r>
      <w:r>
        <w:t>条　補助事業者は、補助金の交付を受けようとするときは、前条</w:t>
      </w:r>
      <w:r w:rsidR="00F22197">
        <w:rPr>
          <w:rFonts w:hint="eastAsia"/>
        </w:rPr>
        <w:t>第１項</w:t>
      </w:r>
      <w:r>
        <w:t>の確定通知書を受領後</w:t>
      </w:r>
      <w:r>
        <w:lastRenderedPageBreak/>
        <w:t>ただちに、市長に</w:t>
      </w:r>
      <w:r w:rsidR="00B85340" w:rsidRPr="00B85340">
        <w:rPr>
          <w:rFonts w:hint="eastAsia"/>
        </w:rPr>
        <w:t>神戸市フードロスロッカー設置経費等補助金交付請求書</w:t>
      </w:r>
      <w:r>
        <w:t>（様式第</w:t>
      </w:r>
      <w:r w:rsidR="002E4463">
        <w:rPr>
          <w:rFonts w:hint="eastAsia"/>
        </w:rPr>
        <w:t>13</w:t>
      </w:r>
      <w:r>
        <w:t>号）を提出しなければならない。</w:t>
      </w:r>
    </w:p>
    <w:p w14:paraId="50EF2870" w14:textId="1E0EDF67" w:rsidR="00985124" w:rsidRDefault="00BC54B1" w:rsidP="000815E4">
      <w:pPr>
        <w:ind w:left="214" w:hangingChars="100" w:hanging="214"/>
      </w:pPr>
      <w:r>
        <w:rPr>
          <w:rFonts w:hint="eastAsia"/>
        </w:rPr>
        <w:t>２</w:t>
      </w:r>
      <w:r w:rsidR="000815E4">
        <w:rPr>
          <w:rFonts w:hint="eastAsia"/>
        </w:rPr>
        <w:t xml:space="preserve">　市長は、</w:t>
      </w:r>
      <w:r w:rsidR="009F2F7D">
        <w:rPr>
          <w:rFonts w:hint="eastAsia"/>
        </w:rPr>
        <w:t>前項の請求があったときは</w:t>
      </w:r>
      <w:r w:rsidR="0090657E">
        <w:rPr>
          <w:rFonts w:hint="eastAsia"/>
        </w:rPr>
        <w:t>速やか</w:t>
      </w:r>
      <w:r w:rsidR="000815E4">
        <w:t>に当該請求に係る補助金を交付するものとする。</w:t>
      </w:r>
    </w:p>
    <w:p w14:paraId="01EF370B" w14:textId="77777777" w:rsidR="00441EE5" w:rsidRPr="009F2F7D" w:rsidRDefault="00441EE5" w:rsidP="00985124">
      <w:pPr>
        <w:ind w:left="214" w:hangingChars="100" w:hanging="214"/>
      </w:pPr>
    </w:p>
    <w:p w14:paraId="511F591E" w14:textId="1A3059DC" w:rsidR="0047640A" w:rsidRPr="00334D0D" w:rsidRDefault="0047640A" w:rsidP="0047640A">
      <w:pPr>
        <w:ind w:left="214" w:hangingChars="100" w:hanging="214"/>
      </w:pPr>
      <w:r w:rsidRPr="00334D0D">
        <w:rPr>
          <w:rFonts w:hint="eastAsia"/>
        </w:rPr>
        <w:t>（補助金の返還）</w:t>
      </w:r>
    </w:p>
    <w:p w14:paraId="3AAAAF9D" w14:textId="2420750C" w:rsidR="0047640A" w:rsidRDefault="0047640A" w:rsidP="0047640A">
      <w:pPr>
        <w:ind w:left="214" w:hangingChars="100" w:hanging="214"/>
      </w:pPr>
      <w:r w:rsidRPr="00334D0D">
        <w:rPr>
          <w:rFonts w:hint="eastAsia"/>
        </w:rPr>
        <w:t>第</w:t>
      </w:r>
      <w:r w:rsidRPr="00334D0D">
        <w:t>1</w:t>
      </w:r>
      <w:r w:rsidR="000633FD" w:rsidRPr="00334D0D">
        <w:t>7</w:t>
      </w:r>
      <w:r w:rsidRPr="00334D0D">
        <w:t>条　市長は、第1</w:t>
      </w:r>
      <w:r w:rsidR="000633FD" w:rsidRPr="00334D0D">
        <w:t>5</w:t>
      </w:r>
      <w:r w:rsidRPr="00334D0D">
        <w:t>条第１項の規定により補助金の交付額を確定した場合において、既にその額を超える補助金が交付されているときは、期限を定めて、確定した交付額を超える額に相当する額の返還を命ずるものとする。</w:t>
      </w:r>
    </w:p>
    <w:p w14:paraId="411FF11A" w14:textId="77777777" w:rsidR="00441EE5" w:rsidRDefault="0047640A" w:rsidP="0047640A">
      <w:pPr>
        <w:ind w:left="214" w:hangingChars="100" w:hanging="214"/>
      </w:pPr>
      <w:r>
        <w:rPr>
          <w:rFonts w:hint="eastAsia"/>
        </w:rPr>
        <w:t>２　補助事業者は、市長から前項の命令を受けたときは、市長の定める期限内に市長の指定する方法で精算しなければならない。</w:t>
      </w:r>
    </w:p>
    <w:p w14:paraId="01714ED6" w14:textId="77777777" w:rsidR="00985124" w:rsidRDefault="00985124" w:rsidP="00985124">
      <w:pPr>
        <w:ind w:left="214" w:hangingChars="100" w:hanging="214"/>
      </w:pPr>
    </w:p>
    <w:p w14:paraId="72EA19CB" w14:textId="77777777" w:rsidR="0047640A" w:rsidRDefault="0047640A" w:rsidP="0047640A">
      <w:pPr>
        <w:ind w:left="214" w:hangingChars="100" w:hanging="214"/>
      </w:pPr>
      <w:r>
        <w:rPr>
          <w:rFonts w:hint="eastAsia"/>
        </w:rPr>
        <w:t>（</w:t>
      </w:r>
      <w:r w:rsidR="007A09C4">
        <w:rPr>
          <w:rFonts w:hint="eastAsia"/>
        </w:rPr>
        <w:t>交付</w:t>
      </w:r>
      <w:r>
        <w:rPr>
          <w:rFonts w:hint="eastAsia"/>
        </w:rPr>
        <w:t>決定の取消し）</w:t>
      </w:r>
      <w:r>
        <w:t xml:space="preserve"> </w:t>
      </w:r>
    </w:p>
    <w:p w14:paraId="19EC677A" w14:textId="35903EC6" w:rsidR="00985124" w:rsidRDefault="0047640A" w:rsidP="0047640A">
      <w:pPr>
        <w:ind w:left="214" w:hangingChars="100" w:hanging="214"/>
      </w:pPr>
      <w:r>
        <w:rPr>
          <w:rFonts w:hint="eastAsia"/>
        </w:rPr>
        <w:t>第</w:t>
      </w:r>
      <w:r>
        <w:t>1</w:t>
      </w:r>
      <w:r w:rsidR="000633FD">
        <w:t>8</w:t>
      </w:r>
      <w:r>
        <w:t xml:space="preserve">条　</w:t>
      </w:r>
      <w:r w:rsidR="000633FD" w:rsidRPr="000633FD">
        <w:rPr>
          <w:rFonts w:hint="eastAsia"/>
        </w:rPr>
        <w:t>市長は、補助金規則第</w:t>
      </w:r>
      <w:r w:rsidR="000633FD" w:rsidRPr="000633FD">
        <w:t xml:space="preserve"> 19 </w:t>
      </w:r>
      <w:r w:rsidR="000633FD">
        <w:t>条による補助金の交付決定の全部又は一部を取消したときは</w:t>
      </w:r>
      <w:r>
        <w:t>、市長は</w:t>
      </w:r>
      <w:r w:rsidR="007A09C4">
        <w:rPr>
          <w:rFonts w:hint="eastAsia"/>
        </w:rPr>
        <w:t>速やかに</w:t>
      </w:r>
      <w:r w:rsidR="00B85340" w:rsidRPr="00B85340">
        <w:rPr>
          <w:rFonts w:hint="eastAsia"/>
        </w:rPr>
        <w:t>神戸市フードロスロッカー設置経費等補助金交付決定取消通知書</w:t>
      </w:r>
      <w:r>
        <w:t>（様式第</w:t>
      </w:r>
      <w:r w:rsidR="002E4463">
        <w:rPr>
          <w:rFonts w:hint="eastAsia"/>
        </w:rPr>
        <w:t>14</w:t>
      </w:r>
      <w:r>
        <w:t>号）により通知するものとする。</w:t>
      </w:r>
    </w:p>
    <w:p w14:paraId="1D4A7389" w14:textId="77777777" w:rsidR="0047640A" w:rsidRDefault="0047640A" w:rsidP="0047640A">
      <w:pPr>
        <w:ind w:left="214" w:hangingChars="100" w:hanging="214"/>
      </w:pPr>
      <w:r>
        <w:rPr>
          <w:rFonts w:hint="eastAsia"/>
        </w:rPr>
        <w:t>２　市長は、前項の規定により補助金等の交付を取消した場合において、既に補助金等を交付しているときは、</w:t>
      </w:r>
      <w:r w:rsidRPr="0047640A">
        <w:rPr>
          <w:rFonts w:hint="eastAsia"/>
        </w:rPr>
        <w:t>期限を定めて補助金等を返還させるものとする。</w:t>
      </w:r>
    </w:p>
    <w:p w14:paraId="4C3F1BCC" w14:textId="77777777" w:rsidR="0047640A" w:rsidRDefault="0047640A" w:rsidP="00985124">
      <w:pPr>
        <w:ind w:left="214" w:hangingChars="100" w:hanging="214"/>
      </w:pPr>
    </w:p>
    <w:p w14:paraId="2C1A3076" w14:textId="77777777" w:rsidR="0047640A" w:rsidRDefault="0047640A" w:rsidP="0047640A">
      <w:pPr>
        <w:ind w:left="214" w:hangingChars="100" w:hanging="214"/>
      </w:pPr>
      <w:r>
        <w:rPr>
          <w:rFonts w:hint="eastAsia"/>
        </w:rPr>
        <w:t>（関係書類の整備）</w:t>
      </w:r>
      <w:r>
        <w:t xml:space="preserve"> </w:t>
      </w:r>
    </w:p>
    <w:p w14:paraId="03C1E00F" w14:textId="4A3E072E" w:rsidR="0047640A" w:rsidRDefault="0047640A" w:rsidP="0047640A">
      <w:pPr>
        <w:ind w:left="214" w:hangingChars="100" w:hanging="214"/>
      </w:pPr>
      <w:r>
        <w:rPr>
          <w:rFonts w:hint="eastAsia"/>
        </w:rPr>
        <w:t>第</w:t>
      </w:r>
      <w:r>
        <w:t>1</w:t>
      </w:r>
      <w:r w:rsidR="000633FD">
        <w:t>9</w:t>
      </w:r>
      <w:r>
        <w:t>条　補助事業者は、補助事業に係る経費の収支を明らかにした書類、帳簿等を常に整備し、補助金の交付を受けた日から５年間保存しなければならない。</w:t>
      </w:r>
    </w:p>
    <w:p w14:paraId="3FBD53F9" w14:textId="77777777" w:rsidR="00A67122" w:rsidRDefault="00A67122" w:rsidP="00A67122"/>
    <w:p w14:paraId="5D4B5DF5" w14:textId="77777777" w:rsidR="00A67122" w:rsidRDefault="00A67122" w:rsidP="00A67122">
      <w:pPr>
        <w:ind w:left="214" w:hangingChars="100" w:hanging="214"/>
      </w:pPr>
      <w:r>
        <w:rPr>
          <w:rFonts w:hint="eastAsia"/>
        </w:rPr>
        <w:t>（成果の発表）</w:t>
      </w:r>
    </w:p>
    <w:p w14:paraId="2F606C6D" w14:textId="48A643C8" w:rsidR="009F11CC" w:rsidRDefault="009F11CC" w:rsidP="00A67122">
      <w:pPr>
        <w:ind w:left="214" w:hangingChars="100" w:hanging="214"/>
      </w:pPr>
      <w:r w:rsidRPr="009F11CC">
        <w:rPr>
          <w:rFonts w:hint="eastAsia"/>
        </w:rPr>
        <w:t>第</w:t>
      </w:r>
      <w:r w:rsidR="000633FD">
        <w:rPr>
          <w:rFonts w:hint="eastAsia"/>
        </w:rPr>
        <w:t>2</w:t>
      </w:r>
      <w:r w:rsidR="000633FD">
        <w:t>0</w:t>
      </w:r>
      <w:r w:rsidRPr="009F11CC">
        <w:t>条　市長は、必要があると認めるときは、当該補助対象事業の成果について、補助事業者に対し、適宜報告又は発表を求めることができるものとする。</w:t>
      </w:r>
    </w:p>
    <w:p w14:paraId="212C6512" w14:textId="1B0AC298" w:rsidR="00A67122" w:rsidRDefault="00A67122" w:rsidP="00A67122">
      <w:pPr>
        <w:ind w:left="214" w:hangingChars="100" w:hanging="214"/>
      </w:pPr>
      <w:r>
        <w:rPr>
          <w:rFonts w:hint="eastAsia"/>
        </w:rPr>
        <w:t>２　補助事業者は、</w:t>
      </w:r>
      <w:r w:rsidR="00B467C6" w:rsidRPr="00B467C6">
        <w:rPr>
          <w:rFonts w:hint="eastAsia"/>
        </w:rPr>
        <w:t>補助対象フードロスロッカーの供用開始日</w:t>
      </w:r>
      <w:r>
        <w:rPr>
          <w:rFonts w:hint="eastAsia"/>
        </w:rPr>
        <w:t>の属する市の会計年度の翌年度から５年間、毎年３月末日までに当該補助事業に係る</w:t>
      </w:r>
      <w:r w:rsidR="00B85340" w:rsidRPr="00B85340">
        <w:rPr>
          <w:rFonts w:hint="eastAsia"/>
        </w:rPr>
        <w:t>神戸市フードロスロッカー設置経費等補助金事業</w:t>
      </w:r>
      <w:r w:rsidR="009F2F7D">
        <w:rPr>
          <w:rFonts w:hint="eastAsia"/>
        </w:rPr>
        <w:t>実施</w:t>
      </w:r>
      <w:r w:rsidR="00B85340" w:rsidRPr="00B85340">
        <w:rPr>
          <w:rFonts w:hint="eastAsia"/>
        </w:rPr>
        <w:t>状況報告書</w:t>
      </w:r>
      <w:r>
        <w:rPr>
          <w:rFonts w:hint="eastAsia"/>
        </w:rPr>
        <w:t>（様式第1</w:t>
      </w:r>
      <w:r w:rsidR="002E4463">
        <w:rPr>
          <w:rFonts w:hint="eastAsia"/>
        </w:rPr>
        <w:t>5</w:t>
      </w:r>
      <w:r>
        <w:rPr>
          <w:rFonts w:hint="eastAsia"/>
        </w:rPr>
        <w:t>号）により、市長に報告しなければならない。</w:t>
      </w:r>
    </w:p>
    <w:p w14:paraId="457D43E6" w14:textId="08F20D9C" w:rsidR="00324120" w:rsidRDefault="00324120" w:rsidP="00A67122">
      <w:pPr>
        <w:ind w:left="214" w:hangingChars="100" w:hanging="214"/>
      </w:pPr>
    </w:p>
    <w:p w14:paraId="68356F1A" w14:textId="72B3DBBF" w:rsidR="0047640A" w:rsidRDefault="0047640A" w:rsidP="0047640A">
      <w:pPr>
        <w:ind w:left="214" w:hangingChars="100" w:hanging="214"/>
      </w:pPr>
      <w:r>
        <w:rPr>
          <w:rFonts w:hint="eastAsia"/>
        </w:rPr>
        <w:t>（補助事業者の責務）</w:t>
      </w:r>
    </w:p>
    <w:p w14:paraId="64F4338D" w14:textId="0A5FE93F" w:rsidR="00F70DCE" w:rsidRDefault="00F70DCE" w:rsidP="0047640A">
      <w:pPr>
        <w:ind w:left="214" w:hangingChars="100" w:hanging="214"/>
      </w:pPr>
      <w:r w:rsidRPr="00F70DCE">
        <w:rPr>
          <w:rFonts w:hint="eastAsia"/>
        </w:rPr>
        <w:t>第</w:t>
      </w:r>
      <w:r w:rsidR="00B467C6">
        <w:t>21</w:t>
      </w:r>
      <w:r w:rsidRPr="00F70DCE">
        <w:t>条　補助事業者は、自らの責任において補助対象フードロスロッカーの運営</w:t>
      </w:r>
      <w:r w:rsidR="009F2F7D">
        <w:rPr>
          <w:rFonts w:hint="eastAsia"/>
        </w:rPr>
        <w:t>に関する</w:t>
      </w:r>
      <w:r w:rsidR="009F2F7D" w:rsidRPr="00F70DCE">
        <w:t>別表第5に掲げる事項</w:t>
      </w:r>
      <w:r w:rsidRPr="00F70DCE">
        <w:t>を行わなければならない。</w:t>
      </w:r>
    </w:p>
    <w:p w14:paraId="076A92C6" w14:textId="7CAADC15" w:rsidR="0047640A" w:rsidRDefault="0047640A" w:rsidP="0047640A">
      <w:pPr>
        <w:ind w:left="214" w:hangingChars="100" w:hanging="214"/>
      </w:pPr>
      <w:r>
        <w:rPr>
          <w:rFonts w:hint="eastAsia"/>
        </w:rPr>
        <w:t>２　補助事業者は、次条第</w:t>
      </w:r>
      <w:r>
        <w:t>1項により処分が制限される財産について、</w:t>
      </w:r>
      <w:r w:rsidR="002D3E32" w:rsidRPr="002D3E32">
        <w:rPr>
          <w:rFonts w:hint="eastAsia"/>
        </w:rPr>
        <w:t>補助対象フードロスロッカーの供用開始日から</w:t>
      </w:r>
      <w:r>
        <w:t>次の各号に定める時点のいずれか短い</w:t>
      </w:r>
      <w:r w:rsidR="002D3E32">
        <w:rPr>
          <w:rFonts w:hint="eastAsia"/>
        </w:rPr>
        <w:t>期間が</w:t>
      </w:r>
      <w:r>
        <w:t xml:space="preserve">経過するまでの期間中（以下「処分制限期間」という。）は、補助事業により取得した財産（以下「取得財産」という。）を適切に維持管理しなければならない。 </w:t>
      </w:r>
    </w:p>
    <w:p w14:paraId="1E8D74A6" w14:textId="2BBA2813" w:rsidR="0047640A" w:rsidRDefault="00324120" w:rsidP="00324120">
      <w:pPr>
        <w:ind w:leftChars="100" w:left="214"/>
      </w:pPr>
      <w:r>
        <w:rPr>
          <w:rFonts w:hint="eastAsia"/>
        </w:rPr>
        <w:t>(1)</w:t>
      </w:r>
      <w:r>
        <w:t xml:space="preserve"> </w:t>
      </w:r>
      <w:r w:rsidR="0047640A">
        <w:t xml:space="preserve">５年 </w:t>
      </w:r>
    </w:p>
    <w:p w14:paraId="51438776" w14:textId="77777777" w:rsidR="00324120" w:rsidRDefault="00324120" w:rsidP="00324120">
      <w:pPr>
        <w:ind w:leftChars="100" w:left="642" w:hangingChars="200" w:hanging="428"/>
      </w:pPr>
      <w:r>
        <w:rPr>
          <w:rFonts w:hint="eastAsia"/>
        </w:rPr>
        <w:t>(</w:t>
      </w:r>
      <w:r>
        <w:t>2</w:t>
      </w:r>
      <w:r>
        <w:rPr>
          <w:rFonts w:hint="eastAsia"/>
        </w:rPr>
        <w:t>)</w:t>
      </w:r>
      <w:r>
        <w:t xml:space="preserve"> </w:t>
      </w:r>
      <w:r w:rsidR="0047640A">
        <w:t>災害又は火災により損壊したとき、都市計画事業等を施行するために必要であるとき等、補助</w:t>
      </w:r>
    </w:p>
    <w:p w14:paraId="33C0B90E" w14:textId="376FA617" w:rsidR="0047640A" w:rsidRDefault="0047640A" w:rsidP="00324120">
      <w:pPr>
        <w:ind w:leftChars="300" w:left="643"/>
      </w:pPr>
      <w:r>
        <w:t>事業者等の責に帰することのできない事由により</w:t>
      </w:r>
      <w:r w:rsidR="00A67122">
        <w:rPr>
          <w:rFonts w:hint="eastAsia"/>
        </w:rPr>
        <w:t>、撤去する</w:t>
      </w:r>
      <w:r>
        <w:t xml:space="preserve">必要がある時点 </w:t>
      </w:r>
    </w:p>
    <w:p w14:paraId="03882322" w14:textId="06D0C676" w:rsidR="0047640A" w:rsidRDefault="00A67122" w:rsidP="00EA164A">
      <w:pPr>
        <w:ind w:left="214" w:hangingChars="100" w:hanging="214"/>
      </w:pPr>
      <w:r>
        <w:rPr>
          <w:rFonts w:hint="eastAsia"/>
        </w:rPr>
        <w:t>３</w:t>
      </w:r>
      <w:r w:rsidRPr="00A67122">
        <w:rPr>
          <w:rFonts w:hint="eastAsia"/>
        </w:rPr>
        <w:t xml:space="preserve">　補助事業者は、</w:t>
      </w:r>
      <w:r w:rsidR="009F2F7D">
        <w:rPr>
          <w:rFonts w:hint="eastAsia"/>
        </w:rPr>
        <w:t>市が実施する</w:t>
      </w:r>
      <w:r w:rsidR="00EA164A">
        <w:rPr>
          <w:rFonts w:hint="eastAsia"/>
        </w:rPr>
        <w:t>フードロスロッカー、フードシェアリングサービス等の利用促進に関するキャンペーン、食支援事業に関する広報、啓発事業、イベントなど</w:t>
      </w:r>
      <w:r w:rsidR="009F2F7D">
        <w:rPr>
          <w:rFonts w:hint="eastAsia"/>
        </w:rPr>
        <w:t>の</w:t>
      </w:r>
      <w:r w:rsidRPr="00A67122">
        <w:rPr>
          <w:rFonts w:hint="eastAsia"/>
        </w:rPr>
        <w:t>事業に協力しなければならない。</w:t>
      </w:r>
    </w:p>
    <w:p w14:paraId="18B8890D" w14:textId="348FB432" w:rsidR="00A67122" w:rsidRDefault="00A67122" w:rsidP="00132934"/>
    <w:p w14:paraId="7A6E65F3" w14:textId="41CA0CBC" w:rsidR="00A67122" w:rsidRDefault="00A67122" w:rsidP="00A67122">
      <w:pPr>
        <w:ind w:left="214" w:hangingChars="100" w:hanging="214"/>
      </w:pPr>
      <w:r>
        <w:rPr>
          <w:rFonts w:hint="eastAsia"/>
        </w:rPr>
        <w:lastRenderedPageBreak/>
        <w:t>（財産処分の制限）</w:t>
      </w:r>
      <w:r>
        <w:t xml:space="preserve"> </w:t>
      </w:r>
    </w:p>
    <w:p w14:paraId="784A1E40" w14:textId="0573AC1B" w:rsidR="00132934" w:rsidRPr="000F2E84" w:rsidRDefault="00A67122" w:rsidP="00132934">
      <w:pPr>
        <w:ind w:left="214" w:hangingChars="100" w:hanging="214"/>
        <w:rPr>
          <w:rFonts w:eastAsiaTheme="minorHAnsi"/>
        </w:rPr>
      </w:pPr>
      <w:r w:rsidRPr="00430CEC">
        <w:rPr>
          <w:rFonts w:hint="eastAsia"/>
        </w:rPr>
        <w:t>第</w:t>
      </w:r>
      <w:r w:rsidRPr="00430CEC">
        <w:t>2</w:t>
      </w:r>
      <w:r w:rsidR="001E6F7F" w:rsidRPr="00430CEC">
        <w:t>2</w:t>
      </w:r>
      <w:r w:rsidRPr="00430CEC">
        <w:t>条</w:t>
      </w:r>
      <w:r>
        <w:t xml:space="preserve">　</w:t>
      </w:r>
      <w:r w:rsidR="00132934">
        <w:rPr>
          <w:rFonts w:hint="eastAsia"/>
        </w:rPr>
        <w:t>補</w:t>
      </w:r>
      <w:r w:rsidR="00132934" w:rsidRPr="000F2E84">
        <w:rPr>
          <w:rFonts w:eastAsiaTheme="minorHAnsi" w:hint="eastAsia"/>
        </w:rPr>
        <w:t>助事業者は、この要</w:t>
      </w:r>
      <w:r w:rsidR="00132934">
        <w:rPr>
          <w:rFonts w:eastAsiaTheme="minorHAnsi" w:hint="eastAsia"/>
        </w:rPr>
        <w:t>綱の補助金の交付を受けて取得した設備</w:t>
      </w:r>
      <w:r w:rsidR="001E6F7F">
        <w:rPr>
          <w:rFonts w:eastAsiaTheme="minorHAnsi" w:hint="eastAsia"/>
        </w:rPr>
        <w:t>等</w:t>
      </w:r>
      <w:r w:rsidR="00132934">
        <w:rPr>
          <w:rFonts w:eastAsiaTheme="minorHAnsi" w:hint="eastAsia"/>
        </w:rPr>
        <w:t>について、</w:t>
      </w:r>
      <w:r w:rsidR="00132934" w:rsidRPr="000F2E84">
        <w:rPr>
          <w:rFonts w:eastAsiaTheme="minorHAnsi" w:hint="eastAsia"/>
        </w:rPr>
        <w:t>市長の承認がなければ、次の各号に掲げる行為（以下「財産処分」という。）をしてはならない。ただし、</w:t>
      </w:r>
      <w:r w:rsidR="002D3E32" w:rsidRPr="002D3E32">
        <w:rPr>
          <w:rFonts w:eastAsiaTheme="minorHAnsi" w:hint="eastAsia"/>
        </w:rPr>
        <w:t>補助対象フードロスロッカーの供用開始日から</w:t>
      </w:r>
      <w:r w:rsidR="00132934" w:rsidRPr="000F2E84">
        <w:rPr>
          <w:rFonts w:eastAsiaTheme="minorHAnsi" w:hint="eastAsia"/>
        </w:rPr>
        <w:t>５年（以下「財産処分制限期間」という。）を経過した場合は、この限りでない。</w:t>
      </w:r>
    </w:p>
    <w:p w14:paraId="28C13EAA" w14:textId="77777777" w:rsidR="003731D2" w:rsidRDefault="00324120" w:rsidP="003731D2">
      <w:pPr>
        <w:ind w:firstLineChars="100" w:firstLine="214"/>
        <w:jc w:val="left"/>
        <w:rPr>
          <w:rFonts w:eastAsiaTheme="minorHAnsi"/>
        </w:rPr>
      </w:pPr>
      <w:r>
        <w:rPr>
          <w:rFonts w:hint="eastAsia"/>
        </w:rPr>
        <w:t>(1)</w:t>
      </w:r>
      <w:r w:rsidR="003731D2">
        <w:t xml:space="preserve"> </w:t>
      </w:r>
      <w:r w:rsidR="00132934" w:rsidRPr="000F2E84">
        <w:rPr>
          <w:rFonts w:eastAsiaTheme="minorHAnsi" w:hint="eastAsia"/>
        </w:rPr>
        <w:t>当該設備等を補助金の目的以外に使用し、譲渡し、又はこれらを交換もしくは貸付の対象とす</w:t>
      </w:r>
    </w:p>
    <w:p w14:paraId="5709C307" w14:textId="3D8EBBB1" w:rsidR="00324120" w:rsidRDefault="00132934" w:rsidP="003731D2">
      <w:pPr>
        <w:ind w:firstLineChars="300" w:firstLine="643"/>
        <w:jc w:val="left"/>
        <w:rPr>
          <w:rFonts w:eastAsiaTheme="minorHAnsi"/>
        </w:rPr>
      </w:pPr>
      <w:r w:rsidRPr="000F2E84">
        <w:rPr>
          <w:rFonts w:eastAsiaTheme="minorHAnsi" w:hint="eastAsia"/>
        </w:rPr>
        <w:t>る行為</w:t>
      </w:r>
    </w:p>
    <w:p w14:paraId="56403D7A" w14:textId="5533C053" w:rsidR="00132934" w:rsidRPr="000F2E84" w:rsidRDefault="00324120" w:rsidP="00EE5E74">
      <w:pPr>
        <w:ind w:firstLineChars="100" w:firstLine="214"/>
        <w:rPr>
          <w:rFonts w:eastAsiaTheme="minorHAnsi"/>
        </w:rPr>
      </w:pPr>
      <w:r>
        <w:rPr>
          <w:rFonts w:hint="eastAsia"/>
        </w:rPr>
        <w:t>(</w:t>
      </w:r>
      <w:r>
        <w:t>2</w:t>
      </w:r>
      <w:r>
        <w:rPr>
          <w:rFonts w:hint="eastAsia"/>
        </w:rPr>
        <w:t>)</w:t>
      </w:r>
      <w:r w:rsidR="003731D2">
        <w:t xml:space="preserve"> </w:t>
      </w:r>
      <w:r w:rsidR="00132934" w:rsidRPr="000F2E84">
        <w:rPr>
          <w:rFonts w:eastAsiaTheme="minorHAnsi" w:hint="eastAsia"/>
        </w:rPr>
        <w:t>当該設備等を補助金の交付決定を受けた設置場所とは別の場所に移転又は移設する行為</w:t>
      </w:r>
    </w:p>
    <w:p w14:paraId="2B8B038B" w14:textId="77777777" w:rsidR="00F22197" w:rsidRDefault="00132934" w:rsidP="00132934">
      <w:pPr>
        <w:ind w:left="214" w:hangingChars="100" w:hanging="214"/>
        <w:rPr>
          <w:rFonts w:eastAsiaTheme="minorHAnsi"/>
        </w:rPr>
      </w:pPr>
      <w:r w:rsidRPr="000F2E84">
        <w:rPr>
          <w:rFonts w:eastAsiaTheme="minorHAnsi" w:hint="eastAsia"/>
        </w:rPr>
        <w:t>２　補助事業者は、前項に掲げる承認を受けようとするときは、</w:t>
      </w:r>
      <w:r w:rsidR="00B85340" w:rsidRPr="00B85340">
        <w:rPr>
          <w:rFonts w:hint="eastAsia"/>
        </w:rPr>
        <w:t>神戸市フードロスロッカー設置経費等補助金財産処分等承認申請書</w:t>
      </w:r>
      <w:r>
        <w:rPr>
          <w:rFonts w:eastAsiaTheme="minorHAnsi" w:hint="eastAsia"/>
        </w:rPr>
        <w:t>（様式第</w:t>
      </w:r>
      <w:r w:rsidR="002E4463">
        <w:rPr>
          <w:rFonts w:eastAsiaTheme="minorHAnsi" w:hint="eastAsia"/>
        </w:rPr>
        <w:t>16</w:t>
      </w:r>
      <w:r w:rsidRPr="000F2E84">
        <w:rPr>
          <w:rFonts w:eastAsiaTheme="minorHAnsi" w:hint="eastAsia"/>
        </w:rPr>
        <w:t>号）を市長に提出しなければならない。</w:t>
      </w:r>
    </w:p>
    <w:p w14:paraId="7983545F" w14:textId="0E8EA777" w:rsidR="00132934" w:rsidRDefault="00F22197" w:rsidP="00132934">
      <w:pPr>
        <w:ind w:left="214" w:hangingChars="100" w:hanging="214"/>
        <w:rPr>
          <w:rFonts w:eastAsiaTheme="minorHAnsi"/>
        </w:rPr>
      </w:pPr>
      <w:r>
        <w:rPr>
          <w:rFonts w:hint="eastAsia"/>
        </w:rPr>
        <w:t xml:space="preserve">３　</w:t>
      </w:r>
      <w:r w:rsidR="00132934" w:rsidRPr="000F2E84">
        <w:rPr>
          <w:rFonts w:eastAsiaTheme="minorHAnsi" w:hint="eastAsia"/>
        </w:rPr>
        <w:t>市長は、</w:t>
      </w:r>
      <w:r>
        <w:rPr>
          <w:rFonts w:eastAsiaTheme="minorHAnsi" w:hint="eastAsia"/>
        </w:rPr>
        <w:t>前項の申請があったときは補助事業者に対し</w:t>
      </w:r>
      <w:r w:rsidR="00132934" w:rsidRPr="000F2E84">
        <w:rPr>
          <w:rFonts w:eastAsiaTheme="minorHAnsi" w:hint="eastAsia"/>
        </w:rPr>
        <w:t>、</w:t>
      </w:r>
      <w:r w:rsidR="00B85340" w:rsidRPr="00B85340">
        <w:rPr>
          <w:rFonts w:hint="eastAsia"/>
        </w:rPr>
        <w:t>神戸市フードロスロッカー設置経費等補助金財産処分等承認通知書</w:t>
      </w:r>
      <w:r w:rsidR="00132934">
        <w:rPr>
          <w:rFonts w:eastAsiaTheme="minorHAnsi" w:hint="eastAsia"/>
        </w:rPr>
        <w:t>（様式第</w:t>
      </w:r>
      <w:r w:rsidR="002E4463">
        <w:rPr>
          <w:rFonts w:eastAsiaTheme="minorHAnsi" w:hint="eastAsia"/>
        </w:rPr>
        <w:t>17</w:t>
      </w:r>
      <w:r w:rsidR="00132934" w:rsidRPr="000F2E84">
        <w:rPr>
          <w:rFonts w:eastAsiaTheme="minorHAnsi" w:hint="eastAsia"/>
        </w:rPr>
        <w:t>号）もしくは</w:t>
      </w:r>
      <w:r w:rsidR="00B85340" w:rsidRPr="00B85340">
        <w:rPr>
          <w:rFonts w:hint="eastAsia"/>
        </w:rPr>
        <w:t>神戸市フードロスロッカー設置経費等補助金財産処分等不承認通知書</w:t>
      </w:r>
      <w:r w:rsidR="00132934">
        <w:rPr>
          <w:rFonts w:eastAsiaTheme="minorHAnsi" w:hint="eastAsia"/>
        </w:rPr>
        <w:t>（様式第</w:t>
      </w:r>
      <w:r w:rsidR="002E4463">
        <w:rPr>
          <w:rFonts w:eastAsiaTheme="minorHAnsi" w:hint="eastAsia"/>
        </w:rPr>
        <w:t>18</w:t>
      </w:r>
      <w:r w:rsidR="00132934" w:rsidRPr="000F2E84">
        <w:rPr>
          <w:rFonts w:eastAsiaTheme="minorHAnsi" w:hint="eastAsia"/>
        </w:rPr>
        <w:t>号）により、結果を通知する</w:t>
      </w:r>
      <w:r w:rsidR="00341FBA">
        <w:rPr>
          <w:rFonts w:eastAsiaTheme="minorHAnsi" w:hint="eastAsia"/>
        </w:rPr>
        <w:t>もの</w:t>
      </w:r>
      <w:r>
        <w:rPr>
          <w:rFonts w:eastAsiaTheme="minorHAnsi" w:hint="eastAsia"/>
        </w:rPr>
        <w:t>とする</w:t>
      </w:r>
      <w:r w:rsidR="00381888">
        <w:rPr>
          <w:rFonts w:eastAsiaTheme="minorHAnsi" w:hint="eastAsia"/>
        </w:rPr>
        <w:t>。</w:t>
      </w:r>
    </w:p>
    <w:p w14:paraId="3E48C5A9" w14:textId="11BB43BE" w:rsidR="00132934" w:rsidRDefault="00F22197" w:rsidP="00132934">
      <w:pPr>
        <w:ind w:left="214" w:hangingChars="100" w:hanging="214"/>
      </w:pPr>
      <w:r>
        <w:rPr>
          <w:rFonts w:hint="eastAsia"/>
        </w:rPr>
        <w:t>４</w:t>
      </w:r>
      <w:r w:rsidR="00132934">
        <w:rPr>
          <w:rFonts w:hint="eastAsia"/>
        </w:rPr>
        <w:t xml:space="preserve">　市長は、前項の承認にあたり、別表第6の左欄に掲げる経過期間に応じ、右欄に定める金額の返還納付等を条件として付すものとする。ただし、</w:t>
      </w:r>
      <w:r>
        <w:rPr>
          <w:rFonts w:hint="eastAsia"/>
        </w:rPr>
        <w:t>やむを得ない事業があると</w:t>
      </w:r>
      <w:r w:rsidR="00132934">
        <w:rPr>
          <w:rFonts w:hint="eastAsia"/>
        </w:rPr>
        <w:t>市長が認める場合は、この限りでない。</w:t>
      </w:r>
    </w:p>
    <w:p w14:paraId="08D3B5B2" w14:textId="58229CC0" w:rsidR="00132934" w:rsidRDefault="00F07E09" w:rsidP="00132934">
      <w:pPr>
        <w:ind w:left="214" w:hangingChars="100" w:hanging="214"/>
        <w:rPr>
          <w:rFonts w:eastAsiaTheme="minorHAnsi"/>
        </w:rPr>
      </w:pPr>
      <w:r>
        <w:rPr>
          <w:rFonts w:hint="eastAsia"/>
        </w:rPr>
        <w:t>５</w:t>
      </w:r>
      <w:r w:rsidR="00132934">
        <w:rPr>
          <w:rFonts w:hint="eastAsia"/>
        </w:rPr>
        <w:t xml:space="preserve">　前項の返還金の額の算定において、１円未満の端数があるときは、これを切り捨てた額とする。</w:t>
      </w:r>
    </w:p>
    <w:p w14:paraId="3CEE2436" w14:textId="1F518116" w:rsidR="00132934" w:rsidRDefault="00132934" w:rsidP="00A67122">
      <w:pPr>
        <w:ind w:left="214" w:hangingChars="100" w:hanging="214"/>
      </w:pPr>
    </w:p>
    <w:p w14:paraId="7DAEC9A2" w14:textId="77777777" w:rsidR="0090657E" w:rsidRDefault="0090657E" w:rsidP="0090657E">
      <w:pPr>
        <w:ind w:left="214" w:hangingChars="100" w:hanging="214"/>
      </w:pPr>
      <w:r>
        <w:rPr>
          <w:rFonts w:hint="eastAsia"/>
        </w:rPr>
        <w:t>（知的財産権の帰属）</w:t>
      </w:r>
    </w:p>
    <w:p w14:paraId="14D1F86B" w14:textId="0D1EDC0D" w:rsidR="0090657E" w:rsidRDefault="008450A8" w:rsidP="0090657E">
      <w:pPr>
        <w:ind w:left="214" w:hangingChars="100" w:hanging="214"/>
      </w:pPr>
      <w:r>
        <w:rPr>
          <w:rFonts w:hint="eastAsia"/>
        </w:rPr>
        <w:t>第2</w:t>
      </w:r>
      <w:r>
        <w:t>3</w:t>
      </w:r>
      <w:r w:rsidR="0090657E">
        <w:rPr>
          <w:rFonts w:hint="eastAsia"/>
        </w:rPr>
        <w:t>条　この補助事業により得られた知的財産権は、補助事業者等に帰属するものとし、本市には帰属しないものとする。</w:t>
      </w:r>
    </w:p>
    <w:p w14:paraId="42B7614D" w14:textId="73ECA00F" w:rsidR="0090657E" w:rsidRPr="008450A8" w:rsidRDefault="0090657E" w:rsidP="00E0211F"/>
    <w:p w14:paraId="16F00E73" w14:textId="77777777" w:rsidR="00381888" w:rsidRDefault="00381888" w:rsidP="00381888">
      <w:pPr>
        <w:ind w:left="214" w:hangingChars="100" w:hanging="214"/>
      </w:pPr>
      <w:r>
        <w:rPr>
          <w:rFonts w:hint="eastAsia"/>
        </w:rPr>
        <w:t>（施行細則の委任）</w:t>
      </w:r>
    </w:p>
    <w:p w14:paraId="12671BA9" w14:textId="4F6BBE9C" w:rsidR="00381888" w:rsidRDefault="00381888" w:rsidP="00381888">
      <w:pPr>
        <w:ind w:left="214" w:hangingChars="100" w:hanging="214"/>
      </w:pPr>
      <w:r>
        <w:rPr>
          <w:rFonts w:hint="eastAsia"/>
        </w:rPr>
        <w:t>第2</w:t>
      </w:r>
      <w:r w:rsidR="008450A8">
        <w:t>4</w:t>
      </w:r>
      <w:r>
        <w:rPr>
          <w:rFonts w:hint="eastAsia"/>
        </w:rPr>
        <w:t>条　この要綱に定めるもののほか、補助金の交付に関して必要な事項は、所管局長が別に定める。</w:t>
      </w:r>
    </w:p>
    <w:p w14:paraId="189CD99F" w14:textId="77777777" w:rsidR="00381888" w:rsidRDefault="00381888" w:rsidP="00381888">
      <w:pPr>
        <w:ind w:left="214" w:hangingChars="100" w:hanging="214"/>
      </w:pPr>
    </w:p>
    <w:p w14:paraId="54555737" w14:textId="77777777" w:rsidR="00381888" w:rsidRDefault="00381888" w:rsidP="00381888">
      <w:pPr>
        <w:ind w:left="214" w:hangingChars="100" w:hanging="214"/>
      </w:pPr>
      <w:r>
        <w:rPr>
          <w:rFonts w:hint="eastAsia"/>
        </w:rPr>
        <w:t>附　則</w:t>
      </w:r>
    </w:p>
    <w:p w14:paraId="68FFCA7F" w14:textId="63D7E090" w:rsidR="00985124" w:rsidRDefault="00E0211F" w:rsidP="00381888">
      <w:pPr>
        <w:ind w:left="214" w:hangingChars="100" w:hanging="214"/>
      </w:pPr>
      <w:r>
        <w:rPr>
          <w:rFonts w:hint="eastAsia"/>
        </w:rPr>
        <w:t>この要綱は、令和８年４月</w:t>
      </w:r>
      <w:r w:rsidR="002E4463">
        <w:rPr>
          <w:rFonts w:hint="eastAsia"/>
        </w:rPr>
        <w:t>23</w:t>
      </w:r>
      <w:r w:rsidR="00381888">
        <w:rPr>
          <w:rFonts w:hint="eastAsia"/>
        </w:rPr>
        <w:t>日から施行する。</w:t>
      </w:r>
    </w:p>
    <w:p w14:paraId="78A4D5E1" w14:textId="77777777" w:rsidR="00874A12" w:rsidRDefault="00874A12" w:rsidP="00874A12">
      <w:pPr>
        <w:ind w:left="214" w:hangingChars="100" w:hanging="214"/>
      </w:pPr>
      <w:r>
        <w:rPr>
          <w:rFonts w:hint="eastAsia"/>
        </w:rPr>
        <w:t>附　則</w:t>
      </w:r>
    </w:p>
    <w:p w14:paraId="6BCED3EB" w14:textId="5CBBF475" w:rsidR="00874A12" w:rsidRDefault="00C74D3A" w:rsidP="00874A12">
      <w:pPr>
        <w:ind w:left="214" w:hangingChars="100" w:hanging="214"/>
      </w:pPr>
      <w:r>
        <w:rPr>
          <w:rFonts w:hint="eastAsia"/>
        </w:rPr>
        <w:t>この要綱は、令和８年７</w:t>
      </w:r>
      <w:r w:rsidR="00874A12">
        <w:rPr>
          <w:rFonts w:hint="eastAsia"/>
        </w:rPr>
        <w:t>月</w:t>
      </w:r>
      <w:r>
        <w:rPr>
          <w:rFonts w:hint="eastAsia"/>
        </w:rPr>
        <w:t>１</w:t>
      </w:r>
      <w:bookmarkStart w:id="0" w:name="_GoBack"/>
      <w:bookmarkEnd w:id="0"/>
      <w:r w:rsidR="00874A12">
        <w:rPr>
          <w:rFonts w:hint="eastAsia"/>
        </w:rPr>
        <w:t>日から施行する。</w:t>
      </w:r>
    </w:p>
    <w:sectPr w:rsidR="00874A12" w:rsidSect="00B7043B">
      <w:pgSz w:w="11906" w:h="16838" w:code="9"/>
      <w:pgMar w:top="1191" w:right="1134" w:bottom="454" w:left="1134" w:header="851" w:footer="454" w:gutter="0"/>
      <w:pgNumType w:fmt="numberInDash"/>
      <w:cols w:space="425"/>
      <w:docGrid w:type="linesAndChars" w:linePitch="35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5A3F8" w14:textId="77777777" w:rsidR="00253CDA" w:rsidRDefault="00253CDA" w:rsidP="00725D16">
      <w:r>
        <w:separator/>
      </w:r>
    </w:p>
  </w:endnote>
  <w:endnote w:type="continuationSeparator" w:id="0">
    <w:p w14:paraId="25E29873" w14:textId="77777777" w:rsidR="00253CDA" w:rsidRDefault="00253CDA" w:rsidP="00725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ＭＳ ゴシック"/>
    <w:panose1 w:val="00000000000000000000"/>
    <w:charset w:val="80"/>
    <w:family w:val="moder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4F209" w14:textId="77777777" w:rsidR="00253CDA" w:rsidRDefault="00253CDA" w:rsidP="00725D16">
      <w:r>
        <w:separator/>
      </w:r>
    </w:p>
  </w:footnote>
  <w:footnote w:type="continuationSeparator" w:id="0">
    <w:p w14:paraId="65891288" w14:textId="77777777" w:rsidR="00253CDA" w:rsidRDefault="00253CDA" w:rsidP="00725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5F2"/>
    <w:multiLevelType w:val="hybridMultilevel"/>
    <w:tmpl w:val="C236379A"/>
    <w:lvl w:ilvl="0" w:tplc="759A0D2C">
      <w:start w:val="2"/>
      <w:numFmt w:val="bullet"/>
      <w:lvlText w:val="・"/>
      <w:lvlJc w:val="left"/>
      <w:pPr>
        <w:ind w:left="580" w:hanging="360"/>
      </w:pPr>
      <w:rPr>
        <w:rFonts w:ascii="メイリオ" w:eastAsia="メイリオ" w:hAnsi="メイリオ" w:cs="メイリオ"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5BE0CA7"/>
    <w:multiLevelType w:val="hybridMultilevel"/>
    <w:tmpl w:val="DE0AB360"/>
    <w:lvl w:ilvl="0" w:tplc="49ACB40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E66877"/>
    <w:multiLevelType w:val="hybridMultilevel"/>
    <w:tmpl w:val="11228B06"/>
    <w:lvl w:ilvl="0" w:tplc="D098D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1A317E"/>
    <w:multiLevelType w:val="hybridMultilevel"/>
    <w:tmpl w:val="C30C2358"/>
    <w:lvl w:ilvl="0" w:tplc="78B647C0">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6D29BC"/>
    <w:multiLevelType w:val="hybridMultilevel"/>
    <w:tmpl w:val="54989D6C"/>
    <w:lvl w:ilvl="0" w:tplc="78B647C0">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1A6CA1"/>
    <w:multiLevelType w:val="hybridMultilevel"/>
    <w:tmpl w:val="E9947272"/>
    <w:lvl w:ilvl="0" w:tplc="7D5473E4">
      <w:start w:val="1"/>
      <w:numFmt w:val="decimal"/>
      <w:lvlText w:val="(%1)"/>
      <w:lvlJc w:val="left"/>
      <w:pPr>
        <w:ind w:left="697" w:hanging="465"/>
      </w:pPr>
      <w:rPr>
        <w:rFonts w:hint="default"/>
      </w:rPr>
    </w:lvl>
    <w:lvl w:ilvl="1" w:tplc="F996840A">
      <w:start w:val="2"/>
      <w:numFmt w:val="decimalEnclosedCircle"/>
      <w:lvlText w:val="%2"/>
      <w:lvlJc w:val="left"/>
      <w:pPr>
        <w:ind w:left="1012" w:hanging="360"/>
      </w:pPr>
      <w:rPr>
        <w:rFonts w:hint="default"/>
      </w:r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6" w15:restartNumberingAfterBreak="0">
    <w:nsid w:val="632B2BB7"/>
    <w:multiLevelType w:val="hybridMultilevel"/>
    <w:tmpl w:val="106C5628"/>
    <w:lvl w:ilvl="0" w:tplc="3C68CDDA">
      <w:start w:val="1"/>
      <w:numFmt w:val="decimalEnclosedCircle"/>
      <w:lvlText w:val="%1"/>
      <w:lvlJc w:val="left"/>
      <w:pPr>
        <w:ind w:left="780" w:hanging="360"/>
      </w:pPr>
      <w:rPr>
        <w:rFonts w:hint="default"/>
      </w:rPr>
    </w:lvl>
    <w:lvl w:ilvl="1" w:tplc="AB963CF0">
      <w:start w:val="1"/>
      <w:numFmt w:val="aiueoFullWidth"/>
      <w:lvlText w:val="%2．"/>
      <w:lvlJc w:val="left"/>
      <w:pPr>
        <w:ind w:left="1008" w:hanging="44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0303293"/>
    <w:multiLevelType w:val="hybridMultilevel"/>
    <w:tmpl w:val="6D46B810"/>
    <w:lvl w:ilvl="0" w:tplc="1ECCFE38">
      <w:start w:val="1"/>
      <w:numFmt w:val="decimalFullWidth"/>
      <w:lvlText w:val="第%1章"/>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2"/>
  </w:num>
  <w:num w:numId="5">
    <w:abstractNumId w:val="7"/>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7"/>
  <w:drawingGridVerticalSpacing w:val="353"/>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D16"/>
    <w:rsid w:val="00016661"/>
    <w:rsid w:val="0003587C"/>
    <w:rsid w:val="00036A15"/>
    <w:rsid w:val="000633FD"/>
    <w:rsid w:val="000815E4"/>
    <w:rsid w:val="000E202C"/>
    <w:rsid w:val="000E28F6"/>
    <w:rsid w:val="00113E7A"/>
    <w:rsid w:val="00127417"/>
    <w:rsid w:val="00130F92"/>
    <w:rsid w:val="00132934"/>
    <w:rsid w:val="00137690"/>
    <w:rsid w:val="001651C6"/>
    <w:rsid w:val="001769AB"/>
    <w:rsid w:val="00195766"/>
    <w:rsid w:val="001E6F7F"/>
    <w:rsid w:val="00202CFA"/>
    <w:rsid w:val="00232844"/>
    <w:rsid w:val="00253CDA"/>
    <w:rsid w:val="00275700"/>
    <w:rsid w:val="002A526C"/>
    <w:rsid w:val="002D3E32"/>
    <w:rsid w:val="002E1741"/>
    <w:rsid w:val="002E4463"/>
    <w:rsid w:val="002F16C6"/>
    <w:rsid w:val="0030117B"/>
    <w:rsid w:val="00324120"/>
    <w:rsid w:val="00332F05"/>
    <w:rsid w:val="00334D0D"/>
    <w:rsid w:val="00341FBA"/>
    <w:rsid w:val="003731D2"/>
    <w:rsid w:val="00381888"/>
    <w:rsid w:val="003B6EE4"/>
    <w:rsid w:val="003D4A18"/>
    <w:rsid w:val="00430579"/>
    <w:rsid w:val="00430CEC"/>
    <w:rsid w:val="00441EE5"/>
    <w:rsid w:val="0045519F"/>
    <w:rsid w:val="0047640A"/>
    <w:rsid w:val="00493090"/>
    <w:rsid w:val="004973CB"/>
    <w:rsid w:val="004C1D36"/>
    <w:rsid w:val="00584BC9"/>
    <w:rsid w:val="0058516B"/>
    <w:rsid w:val="005A4F91"/>
    <w:rsid w:val="005D7569"/>
    <w:rsid w:val="005E7378"/>
    <w:rsid w:val="00686F9C"/>
    <w:rsid w:val="006D7402"/>
    <w:rsid w:val="006D76B6"/>
    <w:rsid w:val="006F323A"/>
    <w:rsid w:val="00704140"/>
    <w:rsid w:val="00725D16"/>
    <w:rsid w:val="00727FE4"/>
    <w:rsid w:val="007A09C4"/>
    <w:rsid w:val="007B225F"/>
    <w:rsid w:val="007C3C63"/>
    <w:rsid w:val="007F584D"/>
    <w:rsid w:val="00804B51"/>
    <w:rsid w:val="00812C7F"/>
    <w:rsid w:val="00827F72"/>
    <w:rsid w:val="008450A8"/>
    <w:rsid w:val="00874A12"/>
    <w:rsid w:val="008E0D74"/>
    <w:rsid w:val="008E3D0D"/>
    <w:rsid w:val="008E474E"/>
    <w:rsid w:val="008F493F"/>
    <w:rsid w:val="0090657E"/>
    <w:rsid w:val="00906A6F"/>
    <w:rsid w:val="00913B7B"/>
    <w:rsid w:val="00916146"/>
    <w:rsid w:val="00964B42"/>
    <w:rsid w:val="00985124"/>
    <w:rsid w:val="0098601F"/>
    <w:rsid w:val="009A506C"/>
    <w:rsid w:val="009D32C5"/>
    <w:rsid w:val="009F11CC"/>
    <w:rsid w:val="009F2F7D"/>
    <w:rsid w:val="00A00BF0"/>
    <w:rsid w:val="00A02700"/>
    <w:rsid w:val="00A2629E"/>
    <w:rsid w:val="00A67122"/>
    <w:rsid w:val="00A75941"/>
    <w:rsid w:val="00A87E23"/>
    <w:rsid w:val="00AD5101"/>
    <w:rsid w:val="00AD656A"/>
    <w:rsid w:val="00AF6672"/>
    <w:rsid w:val="00B26C23"/>
    <w:rsid w:val="00B3513C"/>
    <w:rsid w:val="00B467C6"/>
    <w:rsid w:val="00B7043B"/>
    <w:rsid w:val="00B75F99"/>
    <w:rsid w:val="00B84316"/>
    <w:rsid w:val="00B85340"/>
    <w:rsid w:val="00BA503C"/>
    <w:rsid w:val="00BC54B1"/>
    <w:rsid w:val="00BD7AB1"/>
    <w:rsid w:val="00C210B4"/>
    <w:rsid w:val="00C25237"/>
    <w:rsid w:val="00C27AB5"/>
    <w:rsid w:val="00C57B7D"/>
    <w:rsid w:val="00C74D3A"/>
    <w:rsid w:val="00C963F9"/>
    <w:rsid w:val="00C96D6B"/>
    <w:rsid w:val="00CB2442"/>
    <w:rsid w:val="00CC020B"/>
    <w:rsid w:val="00D01545"/>
    <w:rsid w:val="00D10D3E"/>
    <w:rsid w:val="00D24432"/>
    <w:rsid w:val="00D30B0F"/>
    <w:rsid w:val="00D91E72"/>
    <w:rsid w:val="00DE6194"/>
    <w:rsid w:val="00E0211F"/>
    <w:rsid w:val="00E43ED7"/>
    <w:rsid w:val="00E7215D"/>
    <w:rsid w:val="00EA164A"/>
    <w:rsid w:val="00EB3E89"/>
    <w:rsid w:val="00EC2B73"/>
    <w:rsid w:val="00EE42A9"/>
    <w:rsid w:val="00EE5E74"/>
    <w:rsid w:val="00EE7BCD"/>
    <w:rsid w:val="00EF2ECD"/>
    <w:rsid w:val="00EF7046"/>
    <w:rsid w:val="00F07E09"/>
    <w:rsid w:val="00F14DDC"/>
    <w:rsid w:val="00F22197"/>
    <w:rsid w:val="00F55D23"/>
    <w:rsid w:val="00F70DCE"/>
    <w:rsid w:val="00F70FB6"/>
    <w:rsid w:val="00FC7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7C82B3C"/>
  <w15:chartTrackingRefBased/>
  <w15:docId w15:val="{07B66621-4E3B-4988-BB94-47BB4493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D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5D16"/>
    <w:pPr>
      <w:ind w:leftChars="400" w:left="840"/>
    </w:pPr>
  </w:style>
  <w:style w:type="character" w:styleId="a4">
    <w:name w:val="Hyperlink"/>
    <w:basedOn w:val="a0"/>
    <w:unhideWhenUsed/>
    <w:rsid w:val="00725D16"/>
    <w:rPr>
      <w:color w:val="0563C1" w:themeColor="hyperlink"/>
      <w:u w:val="single"/>
    </w:rPr>
  </w:style>
  <w:style w:type="character" w:styleId="a5">
    <w:name w:val="FollowedHyperlink"/>
    <w:basedOn w:val="a0"/>
    <w:uiPriority w:val="99"/>
    <w:semiHidden/>
    <w:unhideWhenUsed/>
    <w:rsid w:val="00725D16"/>
    <w:rPr>
      <w:color w:val="954F72" w:themeColor="followedHyperlink"/>
      <w:u w:val="single"/>
    </w:rPr>
  </w:style>
  <w:style w:type="paragraph" w:styleId="a6">
    <w:name w:val="header"/>
    <w:basedOn w:val="a"/>
    <w:link w:val="a7"/>
    <w:uiPriority w:val="99"/>
    <w:unhideWhenUsed/>
    <w:rsid w:val="00725D16"/>
    <w:pPr>
      <w:tabs>
        <w:tab w:val="center" w:pos="4252"/>
        <w:tab w:val="right" w:pos="8504"/>
      </w:tabs>
      <w:snapToGrid w:val="0"/>
    </w:pPr>
  </w:style>
  <w:style w:type="character" w:customStyle="1" w:styleId="a7">
    <w:name w:val="ヘッダー (文字)"/>
    <w:basedOn w:val="a0"/>
    <w:link w:val="a6"/>
    <w:uiPriority w:val="99"/>
    <w:rsid w:val="00725D16"/>
  </w:style>
  <w:style w:type="paragraph" w:styleId="a8">
    <w:name w:val="footer"/>
    <w:basedOn w:val="a"/>
    <w:link w:val="a9"/>
    <w:uiPriority w:val="99"/>
    <w:unhideWhenUsed/>
    <w:rsid w:val="00725D16"/>
    <w:pPr>
      <w:tabs>
        <w:tab w:val="center" w:pos="4252"/>
        <w:tab w:val="right" w:pos="8504"/>
      </w:tabs>
      <w:snapToGrid w:val="0"/>
    </w:pPr>
  </w:style>
  <w:style w:type="character" w:customStyle="1" w:styleId="a9">
    <w:name w:val="フッター (文字)"/>
    <w:basedOn w:val="a0"/>
    <w:link w:val="a8"/>
    <w:uiPriority w:val="99"/>
    <w:rsid w:val="00725D16"/>
  </w:style>
  <w:style w:type="paragraph" w:customStyle="1" w:styleId="CharChar">
    <w:name w:val="条・項 Char Char"/>
    <w:basedOn w:val="a"/>
    <w:next w:val="a"/>
    <w:uiPriority w:val="99"/>
    <w:rsid w:val="0030117B"/>
    <w:pPr>
      <w:autoSpaceDE w:val="0"/>
      <w:autoSpaceDN w:val="0"/>
      <w:adjustRightInd w:val="0"/>
      <w:jc w:val="left"/>
    </w:pPr>
    <w:rPr>
      <w:rFonts w:ascii="ＭＳ" w:eastAsia="ＭＳ"/>
      <w:kern w:val="0"/>
      <w:sz w:val="24"/>
      <w:szCs w:val="24"/>
    </w:rPr>
  </w:style>
  <w:style w:type="table" w:styleId="aa">
    <w:name w:val="Table Grid"/>
    <w:basedOn w:val="a1"/>
    <w:uiPriority w:val="59"/>
    <w:rsid w:val="00301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0117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0117B"/>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30117B"/>
    <w:pPr>
      <w:widowControl/>
      <w:jc w:val="center"/>
    </w:pPr>
    <w:rPr>
      <w:rFonts w:ascii="ＭＳ 明朝" w:eastAsia="ＭＳ 明朝" w:hAnsi="ＭＳ 明朝" w:cs="Times New Roman"/>
      <w:szCs w:val="24"/>
    </w:rPr>
  </w:style>
  <w:style w:type="character" w:customStyle="1" w:styleId="ae">
    <w:name w:val="記 (文字)"/>
    <w:basedOn w:val="a0"/>
    <w:link w:val="ad"/>
    <w:uiPriority w:val="99"/>
    <w:rsid w:val="0030117B"/>
    <w:rPr>
      <w:rFonts w:ascii="ＭＳ 明朝" w:eastAsia="ＭＳ 明朝" w:hAnsi="ＭＳ 明朝" w:cs="Times New Roman"/>
      <w:szCs w:val="24"/>
    </w:rPr>
  </w:style>
  <w:style w:type="paragraph" w:styleId="af">
    <w:name w:val="Closing"/>
    <w:basedOn w:val="a"/>
    <w:link w:val="af0"/>
    <w:uiPriority w:val="99"/>
    <w:semiHidden/>
    <w:unhideWhenUsed/>
    <w:rsid w:val="0030117B"/>
    <w:pPr>
      <w:widowControl/>
      <w:jc w:val="right"/>
    </w:pPr>
    <w:rPr>
      <w:rFonts w:ascii="ＭＳ 明朝" w:eastAsia="ＭＳ 明朝" w:hAnsi="ＭＳ 明朝" w:cs="Times New Roman"/>
      <w:szCs w:val="24"/>
    </w:rPr>
  </w:style>
  <w:style w:type="character" w:customStyle="1" w:styleId="af0">
    <w:name w:val="結語 (文字)"/>
    <w:basedOn w:val="a0"/>
    <w:link w:val="af"/>
    <w:uiPriority w:val="99"/>
    <w:semiHidden/>
    <w:rsid w:val="0030117B"/>
    <w:rPr>
      <w:rFonts w:ascii="ＭＳ 明朝" w:eastAsia="ＭＳ 明朝" w:hAnsi="ＭＳ 明朝" w:cs="Times New Roman"/>
      <w:szCs w:val="24"/>
    </w:rPr>
  </w:style>
  <w:style w:type="paragraph" w:styleId="af1">
    <w:name w:val="Date"/>
    <w:basedOn w:val="a"/>
    <w:next w:val="a"/>
    <w:link w:val="af2"/>
    <w:uiPriority w:val="99"/>
    <w:semiHidden/>
    <w:unhideWhenUsed/>
    <w:rsid w:val="0030117B"/>
    <w:pPr>
      <w:widowControl/>
      <w:jc w:val="left"/>
    </w:pPr>
    <w:rPr>
      <w:rFonts w:ascii="ＭＳ 明朝" w:eastAsia="ＭＳ 明朝" w:hAnsi="ＭＳ 明朝" w:cs="Times New Roman"/>
      <w:szCs w:val="24"/>
    </w:rPr>
  </w:style>
  <w:style w:type="character" w:customStyle="1" w:styleId="af2">
    <w:name w:val="日付 (文字)"/>
    <w:basedOn w:val="a0"/>
    <w:link w:val="af1"/>
    <w:uiPriority w:val="99"/>
    <w:semiHidden/>
    <w:rsid w:val="0030117B"/>
    <w:rPr>
      <w:rFonts w:ascii="ＭＳ 明朝" w:eastAsia="ＭＳ 明朝" w:hAnsi="ＭＳ 明朝" w:cs="Times New Roman"/>
      <w:szCs w:val="24"/>
    </w:rPr>
  </w:style>
  <w:style w:type="character" w:styleId="af3">
    <w:name w:val="page number"/>
    <w:basedOn w:val="a0"/>
    <w:rsid w:val="0030117B"/>
  </w:style>
  <w:style w:type="paragraph" w:styleId="af4">
    <w:name w:val="Plain Text"/>
    <w:basedOn w:val="a"/>
    <w:link w:val="af5"/>
    <w:uiPriority w:val="99"/>
    <w:unhideWhenUsed/>
    <w:rsid w:val="0030117B"/>
    <w:pPr>
      <w:jc w:val="left"/>
    </w:pPr>
    <w:rPr>
      <w:rFonts w:ascii="ＭＳ ゴシック" w:eastAsia="ＭＳ ゴシック" w:hAnsi="Courier New" w:cs="Courier New"/>
      <w:sz w:val="20"/>
      <w:szCs w:val="21"/>
    </w:rPr>
  </w:style>
  <w:style w:type="character" w:customStyle="1" w:styleId="af5">
    <w:name w:val="書式なし (文字)"/>
    <w:basedOn w:val="a0"/>
    <w:link w:val="af4"/>
    <w:uiPriority w:val="99"/>
    <w:rsid w:val="0030117B"/>
    <w:rPr>
      <w:rFonts w:ascii="ＭＳ ゴシック" w:eastAsia="ＭＳ ゴシック" w:hAnsi="Courier New" w:cs="Courier New"/>
      <w:sz w:val="20"/>
      <w:szCs w:val="21"/>
    </w:rPr>
  </w:style>
  <w:style w:type="paragraph" w:customStyle="1" w:styleId="Default">
    <w:name w:val="Default"/>
    <w:rsid w:val="0030117B"/>
    <w:pPr>
      <w:widowControl w:val="0"/>
      <w:autoSpaceDE w:val="0"/>
      <w:autoSpaceDN w:val="0"/>
      <w:adjustRightInd w:val="0"/>
    </w:pPr>
    <w:rPr>
      <w:rFonts w:ascii="HG丸ｺﾞｼｯｸM-PRO" w:hAnsi="HG丸ｺﾞｼｯｸM-PRO" w:cs="HG丸ｺﾞｼｯｸM-PRO"/>
      <w:color w:val="000000"/>
      <w:kern w:val="0"/>
      <w:sz w:val="24"/>
      <w:szCs w:val="24"/>
    </w:rPr>
  </w:style>
  <w:style w:type="character" w:styleId="af6">
    <w:name w:val="annotation reference"/>
    <w:basedOn w:val="a0"/>
    <w:uiPriority w:val="99"/>
    <w:semiHidden/>
    <w:unhideWhenUsed/>
    <w:rsid w:val="0030117B"/>
    <w:rPr>
      <w:sz w:val="18"/>
      <w:szCs w:val="18"/>
    </w:rPr>
  </w:style>
  <w:style w:type="paragraph" w:styleId="af7">
    <w:name w:val="annotation text"/>
    <w:basedOn w:val="a"/>
    <w:link w:val="af8"/>
    <w:uiPriority w:val="99"/>
    <w:semiHidden/>
    <w:unhideWhenUsed/>
    <w:rsid w:val="0030117B"/>
    <w:pPr>
      <w:jc w:val="left"/>
    </w:pPr>
  </w:style>
  <w:style w:type="character" w:customStyle="1" w:styleId="af8">
    <w:name w:val="コメント文字列 (文字)"/>
    <w:basedOn w:val="a0"/>
    <w:link w:val="af7"/>
    <w:uiPriority w:val="99"/>
    <w:semiHidden/>
    <w:rsid w:val="0030117B"/>
  </w:style>
  <w:style w:type="paragraph" w:styleId="af9">
    <w:name w:val="annotation subject"/>
    <w:basedOn w:val="af7"/>
    <w:next w:val="af7"/>
    <w:link w:val="afa"/>
    <w:uiPriority w:val="99"/>
    <w:semiHidden/>
    <w:unhideWhenUsed/>
    <w:rsid w:val="0030117B"/>
    <w:rPr>
      <w:b/>
      <w:bCs/>
    </w:rPr>
  </w:style>
  <w:style w:type="character" w:customStyle="1" w:styleId="afa">
    <w:name w:val="コメント内容 (文字)"/>
    <w:basedOn w:val="af8"/>
    <w:link w:val="af9"/>
    <w:uiPriority w:val="99"/>
    <w:semiHidden/>
    <w:rsid w:val="003011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2005D-FBF1-4440-B4FB-F15640810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5</Pages>
  <Words>845</Words>
  <Characters>4821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仮屋 芙由実</dc:creator>
  <cp:keywords/>
  <dc:description/>
  <cp:lastModifiedBy>KT</cp:lastModifiedBy>
  <cp:revision>33</cp:revision>
  <cp:lastPrinted>2026-06-29T12:03:00Z</cp:lastPrinted>
  <dcterms:created xsi:type="dcterms:W3CDTF">2026-04-07T04:11:00Z</dcterms:created>
  <dcterms:modified xsi:type="dcterms:W3CDTF">2026-06-30T05:54:00Z</dcterms:modified>
</cp:coreProperties>
</file>